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D67" w:rsidRPr="00BB674B" w:rsidRDefault="00404D67" w:rsidP="007E52C2">
      <w:pPr>
        <w:autoSpaceDE w:val="0"/>
        <w:autoSpaceDN w:val="0"/>
        <w:adjustRightInd w:val="0"/>
        <w:spacing w:line="360" w:lineRule="auto"/>
        <w:jc w:val="center"/>
        <w:rPr>
          <w:b/>
          <w:bCs/>
          <w:sz w:val="32"/>
          <w:szCs w:val="32"/>
          <w:rtl/>
          <w:lang w:val="fr-FR" w:bidi="ar-DZ"/>
        </w:rPr>
      </w:pPr>
      <w:r w:rsidRPr="00BB674B">
        <w:rPr>
          <w:b/>
          <w:bCs/>
          <w:sz w:val="32"/>
          <w:szCs w:val="32"/>
          <w:lang w:val="fr-FR"/>
        </w:rPr>
        <w:t>CHAPITRE  III</w:t>
      </w:r>
    </w:p>
    <w:p w:rsidR="00FB4145" w:rsidRDefault="00FB4145" w:rsidP="00FB4145">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175ECE" w:rsidRPr="00D65B85" w:rsidRDefault="00175ECE" w:rsidP="00175ECE">
      <w:pPr>
        <w:autoSpaceDE w:val="0"/>
        <w:autoSpaceDN w:val="0"/>
        <w:bidi w:val="0"/>
        <w:adjustRightInd w:val="0"/>
        <w:spacing w:line="360" w:lineRule="auto"/>
        <w:ind w:firstLine="708"/>
        <w:jc w:val="center"/>
        <w:rPr>
          <w:b/>
          <w:bCs/>
          <w:sz w:val="32"/>
          <w:szCs w:val="32"/>
          <w:lang w:val="fr-FR" w:bidi="ar-DZ"/>
        </w:rPr>
      </w:pPr>
      <w:r w:rsidRPr="00D65B85">
        <w:rPr>
          <w:b/>
          <w:bCs/>
          <w:sz w:val="32"/>
          <w:szCs w:val="32"/>
          <w:lang w:val="fr-FR" w:bidi="ar-DZ"/>
        </w:rPr>
        <w:t>Propriétés optiques des BIPà base de NP ZnS</w:t>
      </w:r>
    </w:p>
    <w:p w:rsidR="00FB4145" w:rsidRDefault="00FB4145" w:rsidP="00FB4145">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C555C6" w:rsidRDefault="00C555C6" w:rsidP="00C555C6">
      <w:pPr>
        <w:autoSpaceDE w:val="0"/>
        <w:autoSpaceDN w:val="0"/>
        <w:bidi w:val="0"/>
        <w:adjustRightInd w:val="0"/>
        <w:rPr>
          <w:b/>
          <w:bCs/>
          <w:lang w:val="fr-FR"/>
        </w:rPr>
      </w:pPr>
    </w:p>
    <w:p w:rsidR="00FB4145" w:rsidRDefault="00947246" w:rsidP="00FB4145">
      <w:pPr>
        <w:autoSpaceDE w:val="0"/>
        <w:autoSpaceDN w:val="0"/>
        <w:bidi w:val="0"/>
        <w:adjustRightInd w:val="0"/>
        <w:rPr>
          <w:b/>
          <w:bCs/>
          <w:sz w:val="28"/>
          <w:szCs w:val="28"/>
          <w:lang w:val="fr-FR"/>
        </w:rPr>
      </w:pPr>
      <w:r>
        <w:rPr>
          <w:b/>
          <w:bCs/>
          <w:sz w:val="28"/>
          <w:szCs w:val="28"/>
          <w:lang w:val="fr-FR"/>
        </w:rPr>
        <w:t>III.</w:t>
      </w:r>
      <w:r w:rsidR="00FB4145" w:rsidRPr="00FB4145">
        <w:rPr>
          <w:b/>
          <w:bCs/>
          <w:sz w:val="28"/>
          <w:szCs w:val="28"/>
          <w:lang w:val="fr-FR"/>
        </w:rPr>
        <w:t>1. Introduction</w:t>
      </w:r>
    </w:p>
    <w:p w:rsidR="00690792" w:rsidRPr="00FB4145" w:rsidRDefault="00690792" w:rsidP="00690792">
      <w:pPr>
        <w:autoSpaceDE w:val="0"/>
        <w:autoSpaceDN w:val="0"/>
        <w:bidi w:val="0"/>
        <w:adjustRightInd w:val="0"/>
        <w:rPr>
          <w:b/>
          <w:bCs/>
          <w:sz w:val="28"/>
          <w:szCs w:val="28"/>
          <w:lang w:val="fr-FR"/>
        </w:rPr>
      </w:pPr>
    </w:p>
    <w:p w:rsidR="00FB4145" w:rsidRPr="00F7117A" w:rsidRDefault="00FB4145" w:rsidP="008C06FA">
      <w:pPr>
        <w:autoSpaceDE w:val="0"/>
        <w:autoSpaceDN w:val="0"/>
        <w:bidi w:val="0"/>
        <w:adjustRightInd w:val="0"/>
        <w:spacing w:line="360" w:lineRule="auto"/>
        <w:ind w:firstLine="720"/>
        <w:jc w:val="both"/>
        <w:rPr>
          <w:color w:val="FF0000"/>
          <w:lang w:val="fr-FR"/>
        </w:rPr>
      </w:pPr>
      <w:r w:rsidRPr="00FB4145">
        <w:rPr>
          <w:lang w:val="fr-FR"/>
        </w:rPr>
        <w:t xml:space="preserve">Ce chapitre, est consacré à la modélisation des cristaux photoniques 1D et 2D à base de nanoparticules de ZnS. </w:t>
      </w:r>
    </w:p>
    <w:p w:rsidR="00FB4145" w:rsidRPr="00FB4145" w:rsidRDefault="00FB4145" w:rsidP="000D5573">
      <w:pPr>
        <w:autoSpaceDE w:val="0"/>
        <w:autoSpaceDN w:val="0"/>
        <w:bidi w:val="0"/>
        <w:adjustRightInd w:val="0"/>
        <w:spacing w:line="360" w:lineRule="auto"/>
        <w:jc w:val="both"/>
        <w:rPr>
          <w:lang w:val="fr-FR"/>
        </w:rPr>
      </w:pPr>
      <w:r w:rsidRPr="00FB4145">
        <w:rPr>
          <w:lang w:val="fr-FR"/>
        </w:rPr>
        <w:t>Notre choix s’est porté sur ZnS en raison des larges possibilités d’applications qu’il offre en photonique et optoélectronique. Avec sa bande interdite large, directe et une énergie de 3.7eV, le ZnS a attiré beaucoup d'intérêt des recherches en raison de ses excellentes propriétés de la luminescence</w:t>
      </w:r>
      <w:r w:rsidR="000D5573">
        <w:rPr>
          <w:lang w:val="fr-FR"/>
        </w:rPr>
        <w:t>[1-2]</w:t>
      </w:r>
      <w:r w:rsidRPr="00FB4145">
        <w:rPr>
          <w:lang w:val="fr-FR"/>
        </w:rPr>
        <w:t xml:space="preserve"> et de la photochimie</w:t>
      </w:r>
      <w:r w:rsidR="000D5573">
        <w:rPr>
          <w:lang w:val="fr-FR"/>
        </w:rPr>
        <w:t>[3]</w:t>
      </w:r>
      <w:r w:rsidRPr="00FB4145">
        <w:rPr>
          <w:lang w:val="fr-FR"/>
        </w:rPr>
        <w:t>. Ses applications dans les cristaux photoniques sont utilisées dans le domaine du visible et l’IR.</w:t>
      </w:r>
    </w:p>
    <w:p w:rsidR="00FB4145" w:rsidRPr="00FB4145" w:rsidRDefault="00FB4145" w:rsidP="008C1B77">
      <w:pPr>
        <w:autoSpaceDE w:val="0"/>
        <w:autoSpaceDN w:val="0"/>
        <w:bidi w:val="0"/>
        <w:adjustRightInd w:val="0"/>
        <w:spacing w:line="360" w:lineRule="auto"/>
        <w:jc w:val="both"/>
        <w:rPr>
          <w:lang w:val="fr-FR"/>
        </w:rPr>
      </w:pPr>
      <w:r w:rsidRPr="00FB4145">
        <w:rPr>
          <w:lang w:val="fr-FR"/>
        </w:rPr>
        <w:t>Le choix du verre comme matrice hôte est dictée par ses propriétés de transparence,d’homogénéité et sa facilité de fabrication et d’usinage. De plus il est l’un des matériaux les plus utilisés en optique. Avec les techniques actuelles de micro/nanostructuration, il constitue un matériau de choix pour les dispositifs photoniques passifs et actifs du futur</w:t>
      </w:r>
      <w:r w:rsidR="00772F4D">
        <w:rPr>
          <w:lang w:val="fr-FR"/>
        </w:rPr>
        <w:t xml:space="preserve"> [4]</w:t>
      </w:r>
      <w:r w:rsidRPr="00FB4145">
        <w:rPr>
          <w:lang w:val="fr-FR"/>
        </w:rPr>
        <w:t>.</w:t>
      </w:r>
    </w:p>
    <w:p w:rsidR="00FB4145" w:rsidRPr="00FB4145" w:rsidRDefault="00FB4145" w:rsidP="00FB4145">
      <w:pPr>
        <w:autoSpaceDE w:val="0"/>
        <w:autoSpaceDN w:val="0"/>
        <w:bidi w:val="0"/>
        <w:adjustRightInd w:val="0"/>
        <w:spacing w:line="360" w:lineRule="auto"/>
        <w:jc w:val="both"/>
        <w:rPr>
          <w:lang w:val="fr-FR"/>
        </w:rPr>
      </w:pPr>
      <w:r w:rsidRPr="00FB4145">
        <w:rPr>
          <w:lang w:val="fr-FR"/>
        </w:rPr>
        <w:t>Notre système 2D est constitué de NP ZnS placées périodiquement dans la matrice hôte selon une structure hexagonale. Les bandes interdites photoniques sont obtenues en polarisation TE en choisissant le rayon des particules et la période de la structure.</w:t>
      </w:r>
    </w:p>
    <w:p w:rsidR="00C555C6" w:rsidRDefault="00C555C6">
      <w:pPr>
        <w:bidi w:val="0"/>
        <w:rPr>
          <w:b/>
          <w:bCs/>
          <w:lang w:val="fr-FR"/>
        </w:rPr>
      </w:pPr>
      <w:r>
        <w:rPr>
          <w:b/>
          <w:bCs/>
          <w:lang w:val="fr-FR"/>
        </w:rPr>
        <w:br w:type="page"/>
      </w:r>
    </w:p>
    <w:p w:rsidR="00AC45C1" w:rsidRDefault="00947246" w:rsidP="00AC45C1">
      <w:pPr>
        <w:autoSpaceDE w:val="0"/>
        <w:autoSpaceDN w:val="0"/>
        <w:bidi w:val="0"/>
        <w:adjustRightInd w:val="0"/>
        <w:spacing w:line="360" w:lineRule="auto"/>
        <w:jc w:val="both"/>
        <w:rPr>
          <w:b/>
          <w:bCs/>
          <w:sz w:val="28"/>
          <w:szCs w:val="28"/>
          <w:lang w:val="fr-FR"/>
        </w:rPr>
      </w:pPr>
      <w:r w:rsidRPr="00947246">
        <w:rPr>
          <w:b/>
          <w:bCs/>
          <w:sz w:val="28"/>
          <w:szCs w:val="28"/>
          <w:lang w:val="fr-FR"/>
        </w:rPr>
        <w:lastRenderedPageBreak/>
        <w:t>III.2</w:t>
      </w:r>
      <w:r w:rsidR="00432B58" w:rsidRPr="00947246">
        <w:rPr>
          <w:b/>
          <w:bCs/>
          <w:sz w:val="28"/>
          <w:szCs w:val="28"/>
          <w:lang w:val="fr-FR"/>
        </w:rPr>
        <w:t>. Modélisation de structures BIP 2D à base de NP ZnS</w:t>
      </w:r>
    </w:p>
    <w:p w:rsidR="00AC45C1" w:rsidRPr="00772F4D" w:rsidRDefault="00AC45C1" w:rsidP="00772F4D">
      <w:pPr>
        <w:autoSpaceDE w:val="0"/>
        <w:autoSpaceDN w:val="0"/>
        <w:bidi w:val="0"/>
        <w:adjustRightInd w:val="0"/>
        <w:spacing w:line="360" w:lineRule="auto"/>
        <w:jc w:val="both"/>
        <w:rPr>
          <w:rFonts w:asciiTheme="majorBidi" w:hAnsiTheme="majorBidi" w:cstheme="majorBidi"/>
          <w:lang w:val="fr-FR"/>
        </w:rPr>
      </w:pPr>
      <w:r w:rsidRPr="00772F4D">
        <w:rPr>
          <w:b/>
          <w:bCs/>
          <w:lang w:val="fr-FR" w:bidi="ar-DZ"/>
        </w:rPr>
        <w:t>III.2.1. Influence de la forme du réseau sur la BIP de la structure NP ZnS/verre</w:t>
      </w:r>
    </w:p>
    <w:p w:rsidR="00432B58" w:rsidRPr="00AC45C1" w:rsidRDefault="00AC45C1" w:rsidP="00AC45C1">
      <w:pPr>
        <w:autoSpaceDE w:val="0"/>
        <w:autoSpaceDN w:val="0"/>
        <w:bidi w:val="0"/>
        <w:adjustRightInd w:val="0"/>
        <w:spacing w:line="360" w:lineRule="auto"/>
        <w:ind w:firstLine="720"/>
        <w:jc w:val="both"/>
        <w:rPr>
          <w:rFonts w:asciiTheme="majorBidi" w:hAnsiTheme="majorBidi" w:cstheme="majorBidi"/>
          <w:rtl/>
          <w:lang w:val="fr-FR"/>
        </w:rPr>
      </w:pPr>
      <w:r w:rsidRPr="00971679">
        <w:rPr>
          <w:rFonts w:asciiTheme="majorBidi" w:hAnsiTheme="majorBidi" w:cstheme="majorBidi"/>
          <w:lang w:val="fr-FR"/>
        </w:rPr>
        <w:t xml:space="preserve">La structure considérée est un cristal photonique planaire dans le plan (x-z) avec des rangées de NP ZnS orientées dans la direction y enterrées dans du </w:t>
      </w:r>
      <w:r w:rsidRPr="00AC45C1">
        <w:rPr>
          <w:rFonts w:asciiTheme="majorBidi" w:hAnsiTheme="majorBidi" w:cstheme="majorBidi"/>
          <w:lang w:val="fr-FR"/>
        </w:rPr>
        <w:t>verre (</w:t>
      </w:r>
      <w:r w:rsidRPr="00AC45C1">
        <w:rPr>
          <w:lang w:val="fr-FR"/>
        </w:rPr>
        <w:t>Figure III.1</w:t>
      </w:r>
      <w:r w:rsidRPr="00AC45C1">
        <w:rPr>
          <w:rFonts w:asciiTheme="majorBidi" w:hAnsiTheme="majorBidi" w:cstheme="majorBidi"/>
          <w:lang w:val="fr-FR"/>
        </w:rPr>
        <w:t>).</w:t>
      </w:r>
      <w:r w:rsidRPr="00971679">
        <w:rPr>
          <w:rFonts w:asciiTheme="majorBidi" w:hAnsiTheme="majorBidi" w:cstheme="majorBidi"/>
          <w:lang w:val="fr-FR"/>
        </w:rPr>
        <w:t xml:space="preserve"> La périodicité de la structure est obtenue par la variation de la permittivi</w:t>
      </w:r>
      <w:r>
        <w:rPr>
          <w:rFonts w:asciiTheme="majorBidi" w:hAnsiTheme="majorBidi" w:cstheme="majorBidi"/>
          <w:lang w:val="fr-FR"/>
        </w:rPr>
        <w:t>té diélectrique de NP ZnS/verre</w:t>
      </w:r>
    </w:p>
    <w:p w:rsidR="00432B58" w:rsidRDefault="00432B58" w:rsidP="00432B58">
      <w:pPr>
        <w:autoSpaceDE w:val="0"/>
        <w:autoSpaceDN w:val="0"/>
        <w:bidi w:val="0"/>
        <w:adjustRightInd w:val="0"/>
        <w:jc w:val="both"/>
        <w:rPr>
          <w:b/>
          <w:bCs/>
          <w:rtl/>
          <w:lang w:val="fr-FR"/>
        </w:rPr>
      </w:pPr>
    </w:p>
    <w:p w:rsidR="002F0FB3" w:rsidRPr="00772F4D" w:rsidRDefault="00947246" w:rsidP="00772F4D">
      <w:pPr>
        <w:autoSpaceDE w:val="0"/>
        <w:autoSpaceDN w:val="0"/>
        <w:bidi w:val="0"/>
        <w:adjustRightInd w:val="0"/>
        <w:spacing w:line="360" w:lineRule="auto"/>
        <w:jc w:val="both"/>
        <w:rPr>
          <w:rFonts w:asciiTheme="majorBidi" w:hAnsiTheme="majorBidi" w:cstheme="majorBidi"/>
          <w:i/>
          <w:iCs/>
          <w:lang w:val="fr-FR"/>
        </w:rPr>
      </w:pPr>
      <w:r w:rsidRPr="00772F4D">
        <w:rPr>
          <w:b/>
          <w:bCs/>
          <w:i/>
          <w:iCs/>
          <w:lang w:val="fr-FR"/>
        </w:rPr>
        <w:t>III.2</w:t>
      </w:r>
      <w:r w:rsidR="00986825" w:rsidRPr="00772F4D">
        <w:rPr>
          <w:b/>
          <w:bCs/>
          <w:i/>
          <w:iCs/>
          <w:lang w:val="fr-FR"/>
        </w:rPr>
        <w:t>.1.</w:t>
      </w:r>
      <w:r w:rsidR="00772F4D" w:rsidRPr="00772F4D">
        <w:rPr>
          <w:b/>
          <w:bCs/>
          <w:i/>
          <w:iCs/>
          <w:lang w:val="fr-FR"/>
        </w:rPr>
        <w:t>1.</w:t>
      </w:r>
      <w:r w:rsidR="00986825" w:rsidRPr="00772F4D">
        <w:rPr>
          <w:b/>
          <w:bCs/>
          <w:i/>
          <w:iCs/>
          <w:lang w:val="fr-FR"/>
        </w:rPr>
        <w:t xml:space="preserve"> réseau </w:t>
      </w:r>
      <w:r w:rsidR="00C31E2B" w:rsidRPr="00772F4D">
        <w:rPr>
          <w:b/>
          <w:bCs/>
          <w:i/>
          <w:iCs/>
          <w:lang w:val="fr-FR"/>
        </w:rPr>
        <w:t>hexagonale de NP ZnS/verre</w:t>
      </w:r>
    </w:p>
    <w:p w:rsidR="002F0FB3" w:rsidRPr="00042BB6" w:rsidRDefault="002F0FB3" w:rsidP="002F0FB3">
      <w:pPr>
        <w:autoSpaceDE w:val="0"/>
        <w:autoSpaceDN w:val="0"/>
        <w:bidi w:val="0"/>
        <w:adjustRightInd w:val="0"/>
        <w:spacing w:line="360" w:lineRule="auto"/>
        <w:ind w:firstLine="360"/>
        <w:jc w:val="both"/>
        <w:rPr>
          <w:rFonts w:asciiTheme="majorBidi" w:hAnsiTheme="majorBidi" w:cstheme="majorBidi"/>
          <w:lang w:val="fr-FR"/>
        </w:rPr>
      </w:pPr>
      <w:r w:rsidRPr="00971679">
        <w:rPr>
          <w:rFonts w:asciiTheme="majorBidi" w:hAnsiTheme="majorBidi" w:cstheme="majorBidi"/>
          <w:lang w:val="fr-FR"/>
        </w:rPr>
        <w:t>La structure considérée est un cristal photonique plan</w:t>
      </w:r>
      <w:bookmarkStart w:id="0" w:name="_GoBack"/>
      <w:bookmarkEnd w:id="0"/>
      <w:r w:rsidRPr="00971679">
        <w:rPr>
          <w:rFonts w:asciiTheme="majorBidi" w:hAnsiTheme="majorBidi" w:cstheme="majorBidi"/>
          <w:lang w:val="fr-FR"/>
        </w:rPr>
        <w:t>aire dans le plan (x-z) avec des rangées de NP ZnS orientées dans la direction y enterrées dans du verre (</w:t>
      </w:r>
      <w:r>
        <w:rPr>
          <w:lang w:val="fr-FR"/>
        </w:rPr>
        <w:t>Figure III.3</w:t>
      </w:r>
      <w:r w:rsidRPr="00971679">
        <w:rPr>
          <w:rFonts w:asciiTheme="majorBidi" w:hAnsiTheme="majorBidi" w:cstheme="majorBidi"/>
          <w:lang w:val="fr-FR"/>
        </w:rPr>
        <w:t>). La périodicité de la structure est obtenue par la variation de la permittivité diélectrique de NP ZnS/verre.</w:t>
      </w:r>
    </w:p>
    <w:p w:rsidR="00986825" w:rsidRPr="00097575" w:rsidRDefault="00986825" w:rsidP="00097575">
      <w:pPr>
        <w:autoSpaceDE w:val="0"/>
        <w:autoSpaceDN w:val="0"/>
        <w:bidi w:val="0"/>
        <w:adjustRightInd w:val="0"/>
        <w:jc w:val="both"/>
        <w:rPr>
          <w:b/>
          <w:bCs/>
          <w:lang w:val="fr-FR"/>
        </w:rPr>
      </w:pPr>
    </w:p>
    <w:p w:rsidR="00AC45C1" w:rsidRPr="00772F4D" w:rsidRDefault="00AC45C1" w:rsidP="00772F4D">
      <w:pPr>
        <w:pStyle w:val="Paragraphedeliste"/>
        <w:numPr>
          <w:ilvl w:val="0"/>
          <w:numId w:val="6"/>
        </w:numPr>
        <w:autoSpaceDE w:val="0"/>
        <w:autoSpaceDN w:val="0"/>
        <w:bidi w:val="0"/>
        <w:adjustRightInd w:val="0"/>
        <w:jc w:val="both"/>
        <w:rPr>
          <w:b/>
          <w:bCs/>
          <w:i/>
          <w:iCs/>
          <w:lang w:val="fr-FR"/>
        </w:rPr>
      </w:pPr>
      <w:r w:rsidRPr="00772F4D">
        <w:rPr>
          <w:b/>
          <w:bCs/>
          <w:i/>
          <w:iCs/>
          <w:lang w:val="fr-FR"/>
        </w:rPr>
        <w:t>Mode TE:</w:t>
      </w:r>
    </w:p>
    <w:p w:rsidR="004127D9" w:rsidRPr="00971679" w:rsidRDefault="004127D9" w:rsidP="004127D9">
      <w:pPr>
        <w:autoSpaceDE w:val="0"/>
        <w:autoSpaceDN w:val="0"/>
        <w:bidi w:val="0"/>
        <w:adjustRightInd w:val="0"/>
        <w:rPr>
          <w:b/>
          <w:bCs/>
          <w:lang w:val="fr-FR"/>
        </w:rPr>
      </w:pPr>
    </w:p>
    <w:p w:rsidR="00C31E2B" w:rsidRPr="00971679" w:rsidRDefault="00C31E2B" w:rsidP="00AD7E12">
      <w:pPr>
        <w:autoSpaceDE w:val="0"/>
        <w:autoSpaceDN w:val="0"/>
        <w:bidi w:val="0"/>
        <w:adjustRightInd w:val="0"/>
        <w:spacing w:line="360" w:lineRule="auto"/>
        <w:ind w:firstLine="720"/>
        <w:jc w:val="both"/>
        <w:rPr>
          <w:rFonts w:asciiTheme="majorBidi" w:hAnsiTheme="majorBidi" w:cstheme="majorBidi"/>
          <w:lang w:val="fr-FR"/>
        </w:rPr>
      </w:pPr>
      <w:r w:rsidRPr="00971679">
        <w:rPr>
          <w:rFonts w:asciiTheme="majorBidi" w:hAnsiTheme="majorBidi" w:cstheme="majorBidi"/>
          <w:lang w:val="fr-FR"/>
        </w:rPr>
        <w:t xml:space="preserve">Nous avons commencé par calculer le diagramme de dispersion d’une structure </w:t>
      </w:r>
      <w:r w:rsidR="00AD7E12" w:rsidRPr="00AD7E12">
        <w:rPr>
          <w:lang w:val="fr-FR"/>
        </w:rPr>
        <w:t>hexagonale</w:t>
      </w:r>
      <w:r w:rsidRPr="00AD7E12">
        <w:rPr>
          <w:rFonts w:asciiTheme="majorBidi" w:hAnsiTheme="majorBidi" w:cstheme="majorBidi"/>
          <w:lang w:val="fr-FR"/>
        </w:rPr>
        <w:t xml:space="preserve">de rangées de NP ZnS de rayon </w:t>
      </w:r>
      <w:r w:rsidRPr="00AD7E12">
        <w:rPr>
          <w:rFonts w:asciiTheme="majorBidi" w:hAnsiTheme="majorBidi" w:cstheme="majorBidi"/>
          <w:i/>
          <w:iCs/>
          <w:lang w:val="fr-FR"/>
        </w:rPr>
        <w:t xml:space="preserve">r </w:t>
      </w:r>
      <w:r w:rsidRPr="00AD7E12">
        <w:rPr>
          <w:rFonts w:asciiTheme="majorBidi" w:hAnsiTheme="majorBidi" w:cstheme="majorBidi"/>
          <w:lang w:val="fr-FR"/>
        </w:rPr>
        <w:t>= 0.06mm dans une matrice de verre pour une</w:t>
      </w:r>
      <w:r w:rsidRPr="00971679">
        <w:rPr>
          <w:rFonts w:asciiTheme="majorBidi" w:hAnsiTheme="majorBidi" w:cstheme="majorBidi"/>
          <w:lang w:val="fr-FR"/>
        </w:rPr>
        <w:t xml:space="preserve"> période </w:t>
      </w:r>
      <w:r w:rsidRPr="00971679">
        <w:rPr>
          <w:rFonts w:asciiTheme="majorBidi" w:hAnsiTheme="majorBidi" w:cstheme="majorBidi"/>
          <w:i/>
          <w:iCs/>
          <w:lang w:val="fr-FR"/>
        </w:rPr>
        <w:t xml:space="preserve">a </w:t>
      </w:r>
      <w:r w:rsidRPr="00971679">
        <w:rPr>
          <w:rFonts w:asciiTheme="majorBidi" w:hAnsiTheme="majorBidi" w:cstheme="majorBidi"/>
          <w:lang w:val="fr-FR"/>
        </w:rPr>
        <w:t xml:space="preserve">=0.2 </w:t>
      </w:r>
      <w:r w:rsidRPr="004127D9">
        <w:rPr>
          <w:rFonts w:asciiTheme="majorBidi" w:hAnsiTheme="majorBidi" w:cstheme="majorBidi"/>
          <w:lang w:val="fr-FR"/>
        </w:rPr>
        <w:t>m</w:t>
      </w:r>
      <w:r w:rsidRPr="00971679">
        <w:rPr>
          <w:rFonts w:asciiTheme="majorBidi" w:hAnsiTheme="majorBidi" w:cstheme="majorBidi"/>
          <w:lang w:val="fr-FR"/>
        </w:rPr>
        <w:t>m et avec des permittivités diélectriques</w:t>
      </w:r>
      <w:r w:rsidR="003103F9" w:rsidRPr="003103F9">
        <w:rPr>
          <w:i/>
          <w:iCs/>
          <w:sz w:val="28"/>
          <w:szCs w:val="28"/>
          <w:lang w:val="fr-FR"/>
        </w:rPr>
        <w:sym w:font="Symbol" w:char="F065"/>
      </w:r>
      <w:r w:rsidR="003103F9" w:rsidRPr="003103F9">
        <w:rPr>
          <w:i/>
          <w:iCs/>
          <w:sz w:val="16"/>
          <w:szCs w:val="16"/>
          <w:lang w:val="fr-FR"/>
        </w:rPr>
        <w:t>ZnS</w:t>
      </w:r>
      <w:r w:rsidR="003103F9" w:rsidRPr="003103F9">
        <w:rPr>
          <w:lang w:val="fr-FR"/>
        </w:rPr>
        <w:t xml:space="preserve">= 5.438, </w:t>
      </w:r>
      <w:r w:rsidR="003103F9" w:rsidRPr="003103F9">
        <w:rPr>
          <w:sz w:val="28"/>
          <w:szCs w:val="28"/>
          <w:lang w:val="fr-FR"/>
        </w:rPr>
        <w:sym w:font="Symbol" w:char="F065"/>
      </w:r>
      <w:r w:rsidR="003103F9" w:rsidRPr="003103F9">
        <w:rPr>
          <w:i/>
          <w:iCs/>
          <w:sz w:val="16"/>
          <w:szCs w:val="16"/>
          <w:lang w:val="fr-FR"/>
        </w:rPr>
        <w:t>SiO</w:t>
      </w:r>
      <w:r w:rsidR="003103F9" w:rsidRPr="003103F9">
        <w:rPr>
          <w:sz w:val="16"/>
          <w:szCs w:val="16"/>
          <w:lang w:val="fr-FR"/>
        </w:rPr>
        <w:t>2</w:t>
      </w:r>
      <w:r w:rsidR="003103F9" w:rsidRPr="003103F9">
        <w:rPr>
          <w:lang w:val="fr-FR"/>
        </w:rPr>
        <w:t>= 2.117</w:t>
      </w:r>
      <w:r w:rsidRPr="00971679">
        <w:rPr>
          <w:rFonts w:asciiTheme="majorBidi" w:hAnsiTheme="majorBidi" w:cstheme="majorBidi"/>
          <w:lang w:val="fr-FR"/>
        </w:rPr>
        <w:t xml:space="preserve">. </w:t>
      </w:r>
    </w:p>
    <w:p w:rsidR="00C31E2B" w:rsidRPr="00971679" w:rsidRDefault="00C31E2B" w:rsidP="008C06FA">
      <w:pPr>
        <w:autoSpaceDE w:val="0"/>
        <w:autoSpaceDN w:val="0"/>
        <w:bidi w:val="0"/>
        <w:adjustRightInd w:val="0"/>
        <w:spacing w:line="360" w:lineRule="auto"/>
        <w:jc w:val="both"/>
        <w:rPr>
          <w:rFonts w:asciiTheme="majorBidi" w:hAnsiTheme="majorBidi" w:cstheme="majorBidi"/>
          <w:lang w:val="fr-FR"/>
        </w:rPr>
      </w:pPr>
    </w:p>
    <w:p w:rsidR="00C31E2B" w:rsidRPr="00971679" w:rsidRDefault="00C31E2B" w:rsidP="00971679">
      <w:pPr>
        <w:bidi w:val="0"/>
        <w:spacing w:line="360" w:lineRule="auto"/>
        <w:jc w:val="both"/>
        <w:rPr>
          <w:rFonts w:asciiTheme="majorBidi" w:hAnsiTheme="majorBidi" w:cstheme="majorBidi"/>
          <w:lang w:val="fr-FR"/>
        </w:rPr>
      </w:pPr>
    </w:p>
    <w:p w:rsidR="00C31E2B" w:rsidRPr="00971679" w:rsidRDefault="00C31E2B" w:rsidP="00971679">
      <w:pPr>
        <w:bidi w:val="0"/>
        <w:spacing w:line="360" w:lineRule="auto"/>
        <w:jc w:val="both"/>
        <w:rPr>
          <w:rFonts w:asciiTheme="majorBidi" w:hAnsiTheme="majorBidi" w:cstheme="majorBidi"/>
          <w:lang w:val="fr-FR"/>
        </w:rPr>
      </w:pPr>
    </w:p>
    <w:p w:rsidR="00C31E2B" w:rsidRDefault="00926179" w:rsidP="00C31E2B">
      <w:pPr>
        <w:bidi w:val="0"/>
        <w:rPr>
          <w:lang w:val="fr-FR"/>
        </w:rPr>
      </w:pPr>
      <w:r>
        <w:rPr>
          <w:noProof/>
        </w:rPr>
        <w:drawing>
          <wp:anchor distT="0" distB="0" distL="114300" distR="114300" simplePos="0" relativeHeight="251657216" behindDoc="0" locked="0" layoutInCell="1" allowOverlap="1">
            <wp:simplePos x="0" y="0"/>
            <wp:positionH relativeFrom="column">
              <wp:posOffset>695325</wp:posOffset>
            </wp:positionH>
            <wp:positionV relativeFrom="paragraph">
              <wp:posOffset>-1905</wp:posOffset>
            </wp:positionV>
            <wp:extent cx="2524125" cy="1123950"/>
            <wp:effectExtent l="19050" t="0" r="9525" b="0"/>
            <wp:wrapNone/>
            <wp:docPr id="3"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524125" cy="1123950"/>
                    </a:xfrm>
                    <a:prstGeom prst="rect">
                      <a:avLst/>
                    </a:prstGeom>
                    <a:noFill/>
                    <a:ln w="9525">
                      <a:noFill/>
                      <a:miter lim="800000"/>
                      <a:headEnd/>
                      <a:tailEnd/>
                    </a:ln>
                  </pic:spPr>
                </pic:pic>
              </a:graphicData>
            </a:graphic>
          </wp:anchor>
        </w:drawing>
      </w:r>
      <w:r w:rsidR="00C31E2B">
        <w:rPr>
          <w:noProof/>
        </w:rPr>
        <w:drawing>
          <wp:anchor distT="0" distB="0" distL="114300" distR="114300" simplePos="0" relativeHeight="251656192" behindDoc="0" locked="0" layoutInCell="1" allowOverlap="1">
            <wp:simplePos x="0" y="0"/>
            <wp:positionH relativeFrom="column">
              <wp:align>left</wp:align>
            </wp:positionH>
            <wp:positionV relativeFrom="paragraph">
              <wp:align>top</wp:align>
            </wp:positionV>
            <wp:extent cx="1400175" cy="1371600"/>
            <wp:effectExtent l="19050" t="0" r="9525" b="0"/>
            <wp:wrapSquare wrapText="bothSides"/>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400175" cy="1371600"/>
                    </a:xfrm>
                    <a:prstGeom prst="rect">
                      <a:avLst/>
                    </a:prstGeom>
                    <a:noFill/>
                    <a:ln w="9525">
                      <a:noFill/>
                      <a:miter lim="800000"/>
                      <a:headEnd/>
                      <a:tailEnd/>
                    </a:ln>
                  </pic:spPr>
                </pic:pic>
              </a:graphicData>
            </a:graphic>
          </wp:anchor>
        </w:drawing>
      </w:r>
    </w:p>
    <w:p w:rsidR="00C31E2B" w:rsidRPr="00C31E2B" w:rsidRDefault="00C31E2B" w:rsidP="00C31E2B">
      <w:pPr>
        <w:bidi w:val="0"/>
        <w:rPr>
          <w:lang w:val="fr-FR"/>
        </w:rPr>
      </w:pPr>
    </w:p>
    <w:p w:rsidR="00C31E2B" w:rsidRPr="00C31E2B" w:rsidRDefault="00C31E2B" w:rsidP="00C31E2B">
      <w:pPr>
        <w:bidi w:val="0"/>
        <w:rPr>
          <w:lang w:val="fr-FR"/>
        </w:rPr>
      </w:pPr>
    </w:p>
    <w:p w:rsidR="00C31E2B" w:rsidRDefault="00C31E2B" w:rsidP="00C31E2B">
      <w:pPr>
        <w:bidi w:val="0"/>
        <w:rPr>
          <w:lang w:val="fr-FR"/>
        </w:rPr>
      </w:pPr>
    </w:p>
    <w:p w:rsidR="00926179" w:rsidRDefault="00C31E2B" w:rsidP="00971679">
      <w:pPr>
        <w:autoSpaceDE w:val="0"/>
        <w:autoSpaceDN w:val="0"/>
        <w:bidi w:val="0"/>
        <w:adjustRightInd w:val="0"/>
        <w:jc w:val="both"/>
        <w:rPr>
          <w:lang w:val="fr-FR"/>
        </w:rPr>
      </w:pPr>
      <w:r>
        <w:rPr>
          <w:lang w:val="fr-FR"/>
        </w:rPr>
        <w:tab/>
      </w:r>
      <w:r>
        <w:rPr>
          <w:lang w:val="fr-FR"/>
        </w:rPr>
        <w:br w:type="textWrapping" w:clear="all"/>
      </w:r>
    </w:p>
    <w:p w:rsidR="00926179" w:rsidRDefault="00926179" w:rsidP="00926179">
      <w:pPr>
        <w:autoSpaceDE w:val="0"/>
        <w:autoSpaceDN w:val="0"/>
        <w:bidi w:val="0"/>
        <w:adjustRightInd w:val="0"/>
        <w:jc w:val="both"/>
        <w:rPr>
          <w:lang w:val="fr-FR"/>
        </w:rPr>
      </w:pPr>
    </w:p>
    <w:p w:rsidR="00C31E2B" w:rsidRPr="00C31E2B" w:rsidRDefault="00690792" w:rsidP="00926179">
      <w:pPr>
        <w:autoSpaceDE w:val="0"/>
        <w:autoSpaceDN w:val="0"/>
        <w:bidi w:val="0"/>
        <w:adjustRightInd w:val="0"/>
        <w:jc w:val="center"/>
        <w:rPr>
          <w:lang w:val="fr-FR"/>
        </w:rPr>
      </w:pPr>
      <w:r>
        <w:rPr>
          <w:lang w:val="fr-FR"/>
        </w:rPr>
        <w:t xml:space="preserve">Figure </w:t>
      </w:r>
      <w:r w:rsidR="0020200E">
        <w:rPr>
          <w:lang w:val="fr-FR"/>
        </w:rPr>
        <w:t>III.</w:t>
      </w:r>
      <w:r>
        <w:rPr>
          <w:lang w:val="fr-FR"/>
        </w:rPr>
        <w:t>1</w:t>
      </w:r>
      <w:r w:rsidR="00C31E2B" w:rsidRPr="00C31E2B">
        <w:rPr>
          <w:lang w:val="fr-FR"/>
        </w:rPr>
        <w:t xml:space="preserve"> : Structure hexagonale 2D de rangées de NP ZnS</w:t>
      </w:r>
    </w:p>
    <w:p w:rsidR="00C31E2B" w:rsidRDefault="00C31E2B" w:rsidP="00926179">
      <w:pPr>
        <w:tabs>
          <w:tab w:val="left" w:pos="1050"/>
        </w:tabs>
        <w:bidi w:val="0"/>
        <w:jc w:val="center"/>
        <w:rPr>
          <w:lang w:val="fr-FR"/>
        </w:rPr>
      </w:pPr>
      <w:r w:rsidRPr="00AD1D59">
        <w:rPr>
          <w:lang w:val="fr-FR"/>
        </w:rPr>
        <w:t>dans une matrice de verre</w:t>
      </w:r>
    </w:p>
    <w:p w:rsidR="00724AE6" w:rsidRDefault="00724AE6" w:rsidP="00724AE6">
      <w:pPr>
        <w:autoSpaceDE w:val="0"/>
        <w:autoSpaceDN w:val="0"/>
        <w:bidi w:val="0"/>
        <w:adjustRightInd w:val="0"/>
        <w:spacing w:line="360" w:lineRule="auto"/>
        <w:rPr>
          <w:lang w:val="fr-FR"/>
        </w:rPr>
      </w:pPr>
      <w:r>
        <w:rPr>
          <w:lang w:val="fr-FR"/>
        </w:rPr>
        <w:tab/>
      </w:r>
    </w:p>
    <w:p w:rsidR="00724AE6" w:rsidRDefault="00724AE6" w:rsidP="00724AE6">
      <w:pPr>
        <w:autoSpaceDE w:val="0"/>
        <w:autoSpaceDN w:val="0"/>
        <w:bidi w:val="0"/>
        <w:adjustRightInd w:val="0"/>
        <w:spacing w:line="360" w:lineRule="auto"/>
        <w:rPr>
          <w:lang w:val="fr-FR"/>
        </w:rPr>
      </w:pPr>
    </w:p>
    <w:p w:rsidR="008C1B77" w:rsidRDefault="00772F4D" w:rsidP="00772F4D">
      <w:pPr>
        <w:autoSpaceDE w:val="0"/>
        <w:autoSpaceDN w:val="0"/>
        <w:bidi w:val="0"/>
        <w:adjustRightInd w:val="0"/>
        <w:spacing w:line="360" w:lineRule="auto"/>
        <w:jc w:val="both"/>
        <w:rPr>
          <w:rFonts w:asciiTheme="majorBidi" w:hAnsiTheme="majorBidi" w:cstheme="majorBidi"/>
          <w:lang w:val="fr-FR"/>
        </w:rPr>
      </w:pPr>
      <w:r>
        <w:rPr>
          <w:rFonts w:asciiTheme="majorBidi" w:hAnsiTheme="majorBidi" w:cstheme="majorBidi"/>
          <w:lang w:val="fr-FR"/>
        </w:rPr>
        <w:t xml:space="preserve">Pour la </w:t>
      </w:r>
      <w:r w:rsidR="00724AE6" w:rsidRPr="00971679">
        <w:rPr>
          <w:rFonts w:asciiTheme="majorBidi" w:hAnsiTheme="majorBidi" w:cstheme="majorBidi"/>
          <w:lang w:val="fr-FR"/>
        </w:rPr>
        <w:t xml:space="preserve">polarisation TE, </w:t>
      </w:r>
      <w:r w:rsidR="00AD7E12">
        <w:rPr>
          <w:rFonts w:asciiTheme="majorBidi" w:hAnsiTheme="majorBidi" w:cstheme="majorBidi"/>
          <w:lang w:val="fr-FR"/>
        </w:rPr>
        <w:t>deux bandes interdites ont été trouvé pour ce mode (</w:t>
      </w:r>
      <w:r w:rsidR="00AD7E12">
        <w:rPr>
          <w:lang w:val="fr-FR"/>
        </w:rPr>
        <w:t>Figure III.2</w:t>
      </w:r>
      <w:r w:rsidR="00AD7E12">
        <w:rPr>
          <w:rFonts w:asciiTheme="majorBidi" w:hAnsiTheme="majorBidi" w:cstheme="majorBidi"/>
          <w:lang w:val="fr-FR"/>
        </w:rPr>
        <w:t>).</w:t>
      </w:r>
    </w:p>
    <w:p w:rsidR="00C31E2B" w:rsidRDefault="00C31E2B" w:rsidP="00C31E2B">
      <w:pPr>
        <w:tabs>
          <w:tab w:val="left" w:pos="1065"/>
        </w:tabs>
        <w:bidi w:val="0"/>
        <w:rPr>
          <w:lang w:val="fr-FR"/>
        </w:rPr>
      </w:pPr>
      <w:r>
        <w:rPr>
          <w:lang w:val="fr-FR"/>
        </w:rPr>
        <w:lastRenderedPageBreak/>
        <w:tab/>
      </w:r>
      <w:r>
        <w:rPr>
          <w:noProof/>
        </w:rPr>
        <w:drawing>
          <wp:inline distT="0" distB="0" distL="0" distR="0">
            <wp:extent cx="3584152" cy="2476500"/>
            <wp:effectExtent l="19050" t="0" r="0" b="0"/>
            <wp:docPr id="5"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584152" cy="2476500"/>
                    </a:xfrm>
                    <a:prstGeom prst="rect">
                      <a:avLst/>
                    </a:prstGeom>
                    <a:noFill/>
                    <a:ln w="9525">
                      <a:noFill/>
                      <a:miter lim="800000"/>
                      <a:headEnd/>
                      <a:tailEnd/>
                    </a:ln>
                  </pic:spPr>
                </pic:pic>
              </a:graphicData>
            </a:graphic>
          </wp:inline>
        </w:drawing>
      </w:r>
    </w:p>
    <w:p w:rsidR="00C31E2B" w:rsidRPr="00C31E2B" w:rsidRDefault="00C31E2B" w:rsidP="00C31E2B">
      <w:pPr>
        <w:bidi w:val="0"/>
        <w:rPr>
          <w:lang w:val="fr-FR"/>
        </w:rPr>
      </w:pPr>
    </w:p>
    <w:p w:rsidR="00C31E2B" w:rsidRDefault="00C31E2B" w:rsidP="00C31E2B">
      <w:pPr>
        <w:bidi w:val="0"/>
        <w:rPr>
          <w:lang w:val="fr-FR"/>
        </w:rPr>
      </w:pPr>
    </w:p>
    <w:p w:rsidR="00C31E2B" w:rsidRPr="00C31E2B" w:rsidRDefault="00690792" w:rsidP="00926179">
      <w:pPr>
        <w:autoSpaceDE w:val="0"/>
        <w:autoSpaceDN w:val="0"/>
        <w:bidi w:val="0"/>
        <w:adjustRightInd w:val="0"/>
        <w:jc w:val="center"/>
        <w:rPr>
          <w:lang w:val="fr-FR"/>
        </w:rPr>
      </w:pPr>
      <w:r>
        <w:rPr>
          <w:lang w:val="fr-FR"/>
        </w:rPr>
        <w:t xml:space="preserve">Figure </w:t>
      </w:r>
      <w:r w:rsidR="0020200E">
        <w:rPr>
          <w:lang w:val="fr-FR"/>
        </w:rPr>
        <w:t>III.</w:t>
      </w:r>
      <w:r>
        <w:rPr>
          <w:lang w:val="fr-FR"/>
        </w:rPr>
        <w:t>2</w:t>
      </w:r>
      <w:r w:rsidR="00C31E2B" w:rsidRPr="00C31E2B">
        <w:rPr>
          <w:lang w:val="fr-FR"/>
        </w:rPr>
        <w:t xml:space="preserve"> : Diagramme de dispersion d’une structure hexagonale</w:t>
      </w:r>
    </w:p>
    <w:p w:rsidR="00971679" w:rsidRDefault="00C31E2B" w:rsidP="00926179">
      <w:pPr>
        <w:tabs>
          <w:tab w:val="left" w:pos="1575"/>
        </w:tabs>
        <w:bidi w:val="0"/>
        <w:jc w:val="center"/>
        <w:rPr>
          <w:lang w:val="fr-FR"/>
        </w:rPr>
      </w:pPr>
      <w:r w:rsidRPr="00C31E2B">
        <w:rPr>
          <w:lang w:val="fr-FR"/>
        </w:rPr>
        <w:t>de NP ZnS /verre en polarisation TE</w:t>
      </w:r>
    </w:p>
    <w:p w:rsidR="00C555C6" w:rsidRDefault="00C555C6" w:rsidP="00C555C6">
      <w:pPr>
        <w:tabs>
          <w:tab w:val="left" w:pos="1575"/>
        </w:tabs>
        <w:bidi w:val="0"/>
        <w:jc w:val="center"/>
        <w:rPr>
          <w:lang w:val="fr-FR"/>
        </w:rPr>
      </w:pPr>
    </w:p>
    <w:p w:rsidR="00E537AC" w:rsidRPr="00772F4D" w:rsidRDefault="00772F4D" w:rsidP="00772F4D">
      <w:pPr>
        <w:pStyle w:val="Paragraphedeliste"/>
        <w:numPr>
          <w:ilvl w:val="0"/>
          <w:numId w:val="6"/>
        </w:numPr>
        <w:autoSpaceDE w:val="0"/>
        <w:autoSpaceDN w:val="0"/>
        <w:bidi w:val="0"/>
        <w:adjustRightInd w:val="0"/>
        <w:jc w:val="both"/>
        <w:rPr>
          <w:b/>
          <w:bCs/>
          <w:i/>
          <w:iCs/>
          <w:lang w:val="fr-FR"/>
        </w:rPr>
      </w:pPr>
      <w:r>
        <w:rPr>
          <w:b/>
          <w:bCs/>
          <w:i/>
          <w:iCs/>
          <w:lang w:val="fr-FR"/>
        </w:rPr>
        <w:t>Mode TM</w:t>
      </w:r>
    </w:p>
    <w:p w:rsidR="00D433D2" w:rsidRDefault="00D433D2" w:rsidP="00D433D2">
      <w:pPr>
        <w:autoSpaceDE w:val="0"/>
        <w:autoSpaceDN w:val="0"/>
        <w:bidi w:val="0"/>
        <w:adjustRightInd w:val="0"/>
        <w:jc w:val="both"/>
        <w:rPr>
          <w:b/>
          <w:bCs/>
          <w:lang w:val="fr-FR"/>
        </w:rPr>
      </w:pPr>
    </w:p>
    <w:p w:rsidR="00AD7E12" w:rsidRDefault="00090AF4" w:rsidP="008C1B77">
      <w:pPr>
        <w:autoSpaceDE w:val="0"/>
        <w:autoSpaceDN w:val="0"/>
        <w:bidi w:val="0"/>
        <w:adjustRightInd w:val="0"/>
        <w:spacing w:line="360" w:lineRule="auto"/>
        <w:ind w:firstLine="360"/>
        <w:jc w:val="both"/>
        <w:rPr>
          <w:rFonts w:asciiTheme="majorBidi" w:hAnsiTheme="majorBidi" w:cstheme="majorBidi"/>
          <w:lang w:val="fr-FR"/>
        </w:rPr>
      </w:pPr>
      <w:r w:rsidRPr="00971679">
        <w:rPr>
          <w:rFonts w:asciiTheme="majorBidi" w:hAnsiTheme="majorBidi" w:cstheme="majorBidi"/>
          <w:lang w:val="fr-FR"/>
        </w:rPr>
        <w:t xml:space="preserve">Nous avons </w:t>
      </w:r>
      <w:r w:rsidR="008C1B77">
        <w:rPr>
          <w:rFonts w:asciiTheme="majorBidi" w:hAnsiTheme="majorBidi" w:cstheme="majorBidi"/>
          <w:lang w:val="fr-FR"/>
        </w:rPr>
        <w:t>calculé</w:t>
      </w:r>
      <w:r w:rsidRPr="00971679">
        <w:rPr>
          <w:rFonts w:asciiTheme="majorBidi" w:hAnsiTheme="majorBidi" w:cstheme="majorBidi"/>
          <w:lang w:val="fr-FR"/>
        </w:rPr>
        <w:t xml:space="preserve"> le diagramme de dispersion d’une structure</w:t>
      </w:r>
      <w:r w:rsidR="00EE53DB" w:rsidRPr="00EE53DB">
        <w:rPr>
          <w:lang w:val="fr-FR"/>
        </w:rPr>
        <w:t>hexagonale</w:t>
      </w:r>
      <w:r w:rsidRPr="00971679">
        <w:rPr>
          <w:rFonts w:asciiTheme="majorBidi" w:hAnsiTheme="majorBidi" w:cstheme="majorBidi"/>
          <w:lang w:val="fr-FR"/>
        </w:rPr>
        <w:t xml:space="preserve">de rangées de NP ZnS de rayon </w:t>
      </w:r>
      <w:r w:rsidRPr="00971679">
        <w:rPr>
          <w:rFonts w:asciiTheme="majorBidi" w:hAnsiTheme="majorBidi" w:cstheme="majorBidi"/>
          <w:i/>
          <w:iCs/>
          <w:lang w:val="fr-FR"/>
        </w:rPr>
        <w:t xml:space="preserve">r </w:t>
      </w:r>
      <w:r w:rsidRPr="00971679">
        <w:rPr>
          <w:rFonts w:asciiTheme="majorBidi" w:hAnsiTheme="majorBidi" w:cstheme="majorBidi"/>
          <w:lang w:val="fr-FR"/>
        </w:rPr>
        <w:t>= 0.06</w:t>
      </w:r>
      <w:r w:rsidRPr="004127D9">
        <w:rPr>
          <w:rFonts w:asciiTheme="majorBidi" w:hAnsiTheme="majorBidi" w:cstheme="majorBidi"/>
          <w:lang w:val="fr-FR"/>
        </w:rPr>
        <w:t>m</w:t>
      </w:r>
      <w:r w:rsidRPr="00971679">
        <w:rPr>
          <w:rFonts w:asciiTheme="majorBidi" w:hAnsiTheme="majorBidi" w:cstheme="majorBidi"/>
          <w:lang w:val="fr-FR"/>
        </w:rPr>
        <w:t xml:space="preserve">m dans une matrice de verre pour une période </w:t>
      </w:r>
      <w:r w:rsidRPr="00971679">
        <w:rPr>
          <w:rFonts w:asciiTheme="majorBidi" w:hAnsiTheme="majorBidi" w:cstheme="majorBidi"/>
          <w:i/>
          <w:iCs/>
          <w:lang w:val="fr-FR"/>
        </w:rPr>
        <w:t xml:space="preserve">a </w:t>
      </w:r>
      <w:r w:rsidRPr="00971679">
        <w:rPr>
          <w:rFonts w:asciiTheme="majorBidi" w:hAnsiTheme="majorBidi" w:cstheme="majorBidi"/>
          <w:lang w:val="fr-FR"/>
        </w:rPr>
        <w:t xml:space="preserve">= 0.2 </w:t>
      </w:r>
      <w:r w:rsidRPr="004127D9">
        <w:rPr>
          <w:rFonts w:asciiTheme="majorBidi" w:hAnsiTheme="majorBidi" w:cstheme="majorBidi"/>
          <w:lang w:val="fr-FR"/>
        </w:rPr>
        <w:t>m</w:t>
      </w:r>
      <w:r w:rsidRPr="00971679">
        <w:rPr>
          <w:rFonts w:asciiTheme="majorBidi" w:hAnsiTheme="majorBidi" w:cstheme="majorBidi"/>
          <w:lang w:val="fr-FR"/>
        </w:rPr>
        <w:t>m et avec des permittivités diélectriques</w:t>
      </w:r>
      <w:r w:rsidR="006F35EF" w:rsidRPr="00175019">
        <w:rPr>
          <w:rFonts w:asciiTheme="majorBidi" w:hAnsiTheme="majorBidi" w:cstheme="majorBidi"/>
          <w:sz w:val="28"/>
          <w:szCs w:val="28"/>
          <w:lang w:val="fr-FR"/>
        </w:rPr>
        <w:sym w:font="Symbol" w:char="F065"/>
      </w:r>
      <w:r w:rsidRPr="006F35EF">
        <w:rPr>
          <w:rFonts w:asciiTheme="majorBidi" w:hAnsiTheme="majorBidi" w:cstheme="majorBidi"/>
          <w:i/>
          <w:iCs/>
          <w:sz w:val="16"/>
          <w:szCs w:val="16"/>
          <w:lang w:val="fr-FR"/>
        </w:rPr>
        <w:t>ZnS</w:t>
      </w:r>
      <w:r w:rsidRPr="00971679">
        <w:rPr>
          <w:rFonts w:asciiTheme="majorBidi" w:hAnsiTheme="majorBidi" w:cstheme="majorBidi"/>
          <w:lang w:val="fr-FR"/>
        </w:rPr>
        <w:t xml:space="preserve">= 5.438, </w:t>
      </w:r>
      <w:r w:rsidR="006F35EF" w:rsidRPr="00175019">
        <w:rPr>
          <w:rFonts w:asciiTheme="majorBidi" w:hAnsiTheme="majorBidi" w:cstheme="majorBidi"/>
          <w:sz w:val="28"/>
          <w:szCs w:val="28"/>
          <w:lang w:val="fr-FR"/>
        </w:rPr>
        <w:sym w:font="Symbol" w:char="F065"/>
      </w:r>
      <w:r w:rsidRPr="006F35EF">
        <w:rPr>
          <w:rFonts w:asciiTheme="majorBidi" w:hAnsiTheme="majorBidi" w:cstheme="majorBidi"/>
          <w:i/>
          <w:iCs/>
          <w:sz w:val="16"/>
          <w:szCs w:val="16"/>
          <w:lang w:val="fr-FR"/>
        </w:rPr>
        <w:t>SiO</w:t>
      </w:r>
      <w:r w:rsidRPr="006F35EF">
        <w:rPr>
          <w:rFonts w:asciiTheme="majorBidi" w:hAnsiTheme="majorBidi" w:cstheme="majorBidi"/>
          <w:sz w:val="16"/>
          <w:szCs w:val="16"/>
          <w:lang w:val="fr-FR"/>
        </w:rPr>
        <w:t>2</w:t>
      </w:r>
      <w:r w:rsidRPr="00971679">
        <w:rPr>
          <w:rFonts w:asciiTheme="majorBidi" w:hAnsiTheme="majorBidi" w:cstheme="majorBidi"/>
          <w:lang w:val="fr-FR"/>
        </w:rPr>
        <w:t xml:space="preserve"> = 2.117. </w:t>
      </w:r>
    </w:p>
    <w:p w:rsidR="00090AF4" w:rsidRPr="00971679" w:rsidRDefault="00090AF4" w:rsidP="00C555C6">
      <w:pPr>
        <w:autoSpaceDE w:val="0"/>
        <w:autoSpaceDN w:val="0"/>
        <w:bidi w:val="0"/>
        <w:adjustRightInd w:val="0"/>
        <w:spacing w:line="360" w:lineRule="auto"/>
        <w:jc w:val="both"/>
        <w:rPr>
          <w:rFonts w:asciiTheme="majorBidi" w:hAnsiTheme="majorBidi" w:cstheme="majorBidi"/>
          <w:lang w:val="fr-FR"/>
        </w:rPr>
      </w:pPr>
      <w:r w:rsidRPr="00971679">
        <w:rPr>
          <w:rFonts w:asciiTheme="majorBidi" w:hAnsiTheme="majorBidi" w:cstheme="majorBidi"/>
          <w:lang w:val="fr-FR"/>
        </w:rPr>
        <w:t xml:space="preserve">Aucune bande interdite n’a été décelée pour le </w:t>
      </w:r>
      <w:r>
        <w:rPr>
          <w:rFonts w:asciiTheme="majorBidi" w:hAnsiTheme="majorBidi" w:cstheme="majorBidi"/>
          <w:lang w:val="fr-FR"/>
        </w:rPr>
        <w:t xml:space="preserve">mode de polarisations </w:t>
      </w:r>
      <w:r w:rsidRPr="00971679">
        <w:rPr>
          <w:rFonts w:asciiTheme="majorBidi" w:hAnsiTheme="majorBidi" w:cstheme="majorBidi"/>
          <w:lang w:val="fr-FR"/>
        </w:rPr>
        <w:t>TM</w:t>
      </w:r>
      <w:r w:rsidR="00AD7E12">
        <w:rPr>
          <w:rFonts w:asciiTheme="majorBidi" w:hAnsiTheme="majorBidi" w:cstheme="majorBidi"/>
          <w:lang w:val="fr-FR"/>
        </w:rPr>
        <w:t xml:space="preserve">  (</w:t>
      </w:r>
      <w:r w:rsidR="00AD7E12">
        <w:rPr>
          <w:lang w:val="fr-FR"/>
        </w:rPr>
        <w:t>Figure III.3)</w:t>
      </w:r>
      <w:r w:rsidRPr="00971679">
        <w:rPr>
          <w:rFonts w:asciiTheme="majorBidi" w:hAnsiTheme="majorBidi" w:cstheme="majorBidi"/>
          <w:lang w:val="fr-FR"/>
        </w:rPr>
        <w:t>.</w:t>
      </w:r>
    </w:p>
    <w:p w:rsidR="00090AF4" w:rsidRDefault="002179EF" w:rsidP="002179EF">
      <w:pPr>
        <w:autoSpaceDE w:val="0"/>
        <w:autoSpaceDN w:val="0"/>
        <w:bidi w:val="0"/>
        <w:adjustRightInd w:val="0"/>
        <w:spacing w:line="360" w:lineRule="auto"/>
        <w:jc w:val="center"/>
        <w:rPr>
          <w:rFonts w:asciiTheme="majorBidi" w:hAnsiTheme="majorBidi" w:cstheme="majorBidi"/>
          <w:lang w:val="fr-FR"/>
        </w:rPr>
      </w:pPr>
      <w:r>
        <w:rPr>
          <w:rFonts w:asciiTheme="majorBidi" w:hAnsiTheme="majorBidi" w:cstheme="majorBidi"/>
          <w:noProof/>
        </w:rPr>
        <w:drawing>
          <wp:inline distT="0" distB="0" distL="0" distR="0">
            <wp:extent cx="4750435" cy="3248025"/>
            <wp:effectExtent l="1905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4750435" cy="3248025"/>
                    </a:xfrm>
                    <a:prstGeom prst="rect">
                      <a:avLst/>
                    </a:prstGeom>
                    <a:noFill/>
                    <a:ln w="9525">
                      <a:noFill/>
                      <a:miter lim="800000"/>
                      <a:headEnd/>
                      <a:tailEnd/>
                    </a:ln>
                  </pic:spPr>
                </pic:pic>
              </a:graphicData>
            </a:graphic>
          </wp:inline>
        </w:drawing>
      </w:r>
    </w:p>
    <w:p w:rsidR="00AE618F" w:rsidRPr="00C31E2B" w:rsidRDefault="00690792" w:rsidP="00AE618F">
      <w:pPr>
        <w:autoSpaceDE w:val="0"/>
        <w:autoSpaceDN w:val="0"/>
        <w:bidi w:val="0"/>
        <w:adjustRightInd w:val="0"/>
        <w:jc w:val="center"/>
        <w:rPr>
          <w:lang w:val="fr-FR"/>
        </w:rPr>
      </w:pPr>
      <w:r>
        <w:rPr>
          <w:lang w:val="fr-FR"/>
        </w:rPr>
        <w:t>Figure</w:t>
      </w:r>
      <w:r w:rsidR="0020200E">
        <w:rPr>
          <w:lang w:val="fr-FR"/>
        </w:rPr>
        <w:t xml:space="preserve"> III.3 </w:t>
      </w:r>
      <w:r w:rsidR="00AE618F" w:rsidRPr="00C31E2B">
        <w:rPr>
          <w:lang w:val="fr-FR"/>
        </w:rPr>
        <w:t>: Diagramme de dispersion d’une structure hexagonale</w:t>
      </w:r>
    </w:p>
    <w:p w:rsidR="00AE618F" w:rsidRDefault="00AE618F" w:rsidP="00AE618F">
      <w:pPr>
        <w:tabs>
          <w:tab w:val="left" w:pos="1575"/>
        </w:tabs>
        <w:bidi w:val="0"/>
        <w:jc w:val="center"/>
        <w:rPr>
          <w:lang w:val="fr-FR"/>
        </w:rPr>
      </w:pPr>
      <w:r w:rsidRPr="00C31E2B">
        <w:rPr>
          <w:lang w:val="fr-FR"/>
        </w:rPr>
        <w:t>de</w:t>
      </w:r>
      <w:r>
        <w:rPr>
          <w:lang w:val="fr-FR"/>
        </w:rPr>
        <w:t>NP ZnS /verre en polarisation TM</w:t>
      </w:r>
    </w:p>
    <w:p w:rsidR="00AE618F" w:rsidRDefault="00AE618F" w:rsidP="00AE618F">
      <w:pPr>
        <w:tabs>
          <w:tab w:val="left" w:pos="1575"/>
        </w:tabs>
        <w:bidi w:val="0"/>
        <w:rPr>
          <w:lang w:val="fr-FR"/>
        </w:rPr>
      </w:pPr>
    </w:p>
    <w:p w:rsidR="00AE618F" w:rsidRDefault="00AE618F" w:rsidP="00AE618F">
      <w:pPr>
        <w:tabs>
          <w:tab w:val="left" w:pos="6866"/>
        </w:tabs>
        <w:rPr>
          <w:rtl/>
          <w:lang w:val="fr-FR" w:bidi="ar-DZ"/>
        </w:rPr>
      </w:pPr>
      <w:r>
        <w:rPr>
          <w:rtl/>
          <w:lang w:val="fr-FR" w:bidi="ar-DZ"/>
        </w:rPr>
        <w:tab/>
      </w:r>
    </w:p>
    <w:p w:rsidR="00404D67" w:rsidRPr="00772F4D" w:rsidRDefault="00404D67" w:rsidP="00772F4D">
      <w:pPr>
        <w:tabs>
          <w:tab w:val="left" w:pos="6866"/>
        </w:tabs>
        <w:bidi w:val="0"/>
        <w:jc w:val="both"/>
        <w:rPr>
          <w:lang w:val="fr-FR" w:bidi="ar-DZ"/>
        </w:rPr>
      </w:pPr>
      <w:r w:rsidRPr="00BC119B">
        <w:rPr>
          <w:b/>
          <w:bCs/>
          <w:color w:val="000000"/>
          <w:sz w:val="28"/>
          <w:szCs w:val="28"/>
          <w:lang w:val="fr-FR" w:eastAsia="fr-FR"/>
        </w:rPr>
        <w:lastRenderedPageBreak/>
        <w:t>III</w:t>
      </w:r>
      <w:r w:rsidRPr="00BC119B">
        <w:rPr>
          <w:b/>
          <w:bCs/>
          <w:sz w:val="28"/>
          <w:szCs w:val="28"/>
          <w:lang w:val="fr-FR"/>
        </w:rPr>
        <w:t>.</w:t>
      </w:r>
      <w:r w:rsidR="00BC119B">
        <w:rPr>
          <w:b/>
          <w:bCs/>
          <w:sz w:val="28"/>
          <w:szCs w:val="28"/>
          <w:lang w:val="fr-FR" w:bidi="ar-DZ"/>
        </w:rPr>
        <w:t>3.</w:t>
      </w:r>
      <w:r w:rsidR="00772F4D">
        <w:rPr>
          <w:b/>
          <w:bCs/>
          <w:sz w:val="28"/>
          <w:szCs w:val="28"/>
          <w:lang w:val="fr-FR" w:bidi="ar-DZ"/>
        </w:rPr>
        <w:t>I</w:t>
      </w:r>
      <w:r w:rsidR="00772F4D" w:rsidRPr="00BC119B">
        <w:rPr>
          <w:b/>
          <w:bCs/>
          <w:sz w:val="28"/>
          <w:szCs w:val="28"/>
          <w:lang w:val="fr-FR" w:bidi="ar-DZ"/>
        </w:rPr>
        <w:t>nfluence de</w:t>
      </w:r>
      <w:r w:rsidR="00772F4D">
        <w:rPr>
          <w:b/>
          <w:bCs/>
          <w:sz w:val="28"/>
          <w:szCs w:val="28"/>
          <w:lang w:val="fr-FR" w:bidi="ar-DZ"/>
        </w:rPr>
        <w:t>s paramètres géométriques sur la BIP</w:t>
      </w:r>
      <w:r w:rsidR="00772F4D" w:rsidRPr="00BC119B">
        <w:rPr>
          <w:b/>
          <w:bCs/>
          <w:sz w:val="28"/>
          <w:szCs w:val="28"/>
          <w:lang w:val="fr-FR" w:bidi="ar-DZ"/>
        </w:rPr>
        <w:t xml:space="preserve"> de la structure NP ZnS/verre</w:t>
      </w:r>
      <w:r w:rsidRPr="00772F4D">
        <w:rPr>
          <w:lang w:val="fr-FR" w:bidi="ar-DZ"/>
        </w:rPr>
        <w:tab/>
      </w:r>
    </w:p>
    <w:p w:rsidR="00404D67" w:rsidRPr="00772F4D" w:rsidRDefault="00404D67" w:rsidP="00772F4D">
      <w:pPr>
        <w:widowControl w:val="0"/>
        <w:autoSpaceDE w:val="0"/>
        <w:autoSpaceDN w:val="0"/>
        <w:adjustRightInd w:val="0"/>
        <w:spacing w:before="69" w:line="360" w:lineRule="auto"/>
        <w:jc w:val="right"/>
        <w:rPr>
          <w:b/>
          <w:bCs/>
          <w:color w:val="000000"/>
          <w:rtl/>
          <w:lang w:val="fr-FR" w:eastAsia="fr-FR"/>
        </w:rPr>
      </w:pPr>
      <w:r w:rsidRPr="00BC119B">
        <w:rPr>
          <w:b/>
          <w:bCs/>
          <w:color w:val="000000"/>
          <w:lang w:val="fr-FR" w:eastAsia="fr-FR"/>
        </w:rPr>
        <w:t>III</w:t>
      </w:r>
      <w:r w:rsidR="00BC119B">
        <w:rPr>
          <w:b/>
          <w:bCs/>
          <w:color w:val="000000"/>
          <w:lang w:val="fr-FR" w:eastAsia="fr-FR"/>
        </w:rPr>
        <w:t>.3</w:t>
      </w:r>
      <w:r w:rsidRPr="00BC119B">
        <w:rPr>
          <w:b/>
          <w:bCs/>
          <w:color w:val="000000"/>
          <w:lang w:val="fr-FR" w:eastAsia="fr-FR"/>
        </w:rPr>
        <w:t>.</w:t>
      </w:r>
      <w:r w:rsidR="00113F60" w:rsidRPr="00BC119B">
        <w:rPr>
          <w:b/>
          <w:bCs/>
          <w:color w:val="000000"/>
          <w:lang w:val="fr-FR" w:eastAsia="fr-FR"/>
        </w:rPr>
        <w:t>1.</w:t>
      </w:r>
      <w:r w:rsidR="002F0FB3" w:rsidRPr="00BC119B">
        <w:rPr>
          <w:b/>
          <w:bCs/>
          <w:color w:val="000000"/>
          <w:lang w:val="fr-FR" w:eastAsia="fr-FR"/>
        </w:rPr>
        <w:t xml:space="preserve">Influence </w:t>
      </w:r>
      <w:r w:rsidRPr="00BC119B">
        <w:rPr>
          <w:b/>
          <w:bCs/>
          <w:color w:val="000000"/>
          <w:lang w:val="fr-FR" w:eastAsia="fr-FR"/>
        </w:rPr>
        <w:t>de la période du réseau a</w:t>
      </w:r>
    </w:p>
    <w:p w:rsidR="00404D67" w:rsidRPr="00772F4D" w:rsidRDefault="003E3A27" w:rsidP="00772F4D">
      <w:pPr>
        <w:pStyle w:val="Paragraphedeliste"/>
        <w:widowControl w:val="0"/>
        <w:numPr>
          <w:ilvl w:val="0"/>
          <w:numId w:val="4"/>
        </w:numPr>
        <w:tabs>
          <w:tab w:val="left" w:pos="7001"/>
          <w:tab w:val="right" w:pos="8306"/>
        </w:tabs>
        <w:autoSpaceDE w:val="0"/>
        <w:autoSpaceDN w:val="0"/>
        <w:bidi w:val="0"/>
        <w:adjustRightInd w:val="0"/>
        <w:spacing w:before="69" w:line="360" w:lineRule="auto"/>
        <w:rPr>
          <w:b/>
          <w:bCs/>
          <w:i/>
          <w:iCs/>
          <w:rtl/>
          <w:lang w:val="fr-FR" w:bidi="ar-DZ"/>
        </w:rPr>
      </w:pPr>
      <w:r w:rsidRPr="00772F4D">
        <w:rPr>
          <w:b/>
          <w:bCs/>
          <w:i/>
          <w:iCs/>
          <w:lang w:val="fr-FR" w:bidi="ar-DZ"/>
        </w:rPr>
        <w:t>Mode TE</w:t>
      </w:r>
    </w:p>
    <w:p w:rsidR="00BE5015" w:rsidRDefault="00772F4D" w:rsidP="00772F4D">
      <w:pPr>
        <w:widowControl w:val="0"/>
        <w:autoSpaceDE w:val="0"/>
        <w:autoSpaceDN w:val="0"/>
        <w:bidi w:val="0"/>
        <w:adjustRightInd w:val="0"/>
        <w:spacing w:before="69" w:line="360" w:lineRule="auto"/>
        <w:jc w:val="both"/>
        <w:rPr>
          <w:rFonts w:asciiTheme="majorBidi" w:hAnsiTheme="majorBidi" w:cstheme="majorBidi"/>
          <w:lang w:val="fr-FR"/>
        </w:rPr>
      </w:pPr>
      <w:r>
        <w:rPr>
          <w:color w:val="000000"/>
          <w:lang w:val="fr-FR" w:eastAsia="fr-FR"/>
        </w:rPr>
        <w:tab/>
      </w:r>
      <w:r w:rsidR="00F7117A">
        <w:rPr>
          <w:color w:val="000000"/>
          <w:lang w:val="fr-FR" w:eastAsia="fr-FR"/>
        </w:rPr>
        <w:t>I</w:t>
      </w:r>
      <w:r w:rsidR="00404D67" w:rsidRPr="00404D67">
        <w:rPr>
          <w:color w:val="000000"/>
          <w:lang w:val="fr-FR" w:eastAsia="fr-FR"/>
        </w:rPr>
        <w:t xml:space="preserve">l est intéressant d’étudier  l’influence  de  la  variation  des paramètres géométriques (période a </w:t>
      </w:r>
      <w:r w:rsidR="00404D67" w:rsidRPr="00404D67">
        <w:rPr>
          <w:color w:val="000000"/>
          <w:sz w:val="28"/>
          <w:szCs w:val="28"/>
          <w:lang w:val="fr-FR" w:eastAsia="fr-FR"/>
        </w:rPr>
        <w:t>)</w:t>
      </w:r>
      <w:r w:rsidR="00404D67" w:rsidRPr="00404D67">
        <w:rPr>
          <w:color w:val="000000"/>
          <w:lang w:val="fr-FR"/>
        </w:rPr>
        <w:t xml:space="preserve">sur </w:t>
      </w:r>
      <w:r w:rsidR="002F0FB3">
        <w:rPr>
          <w:color w:val="000000"/>
          <w:lang w:val="fr-FR"/>
        </w:rPr>
        <w:t>la BIP</w:t>
      </w:r>
      <w:r w:rsidR="00404D67" w:rsidRPr="00404D67">
        <w:rPr>
          <w:color w:val="000000"/>
          <w:lang w:val="fr-FR" w:eastAsia="fr-FR"/>
        </w:rPr>
        <w:t>, e</w:t>
      </w:r>
      <w:r w:rsidR="002F0FB3">
        <w:rPr>
          <w:color w:val="000000"/>
          <w:lang w:val="fr-FR" w:eastAsia="fr-FR"/>
        </w:rPr>
        <w:t>n</w:t>
      </w:r>
      <w:r w:rsidR="002F0FB3">
        <w:rPr>
          <w:color w:val="000000"/>
          <w:spacing w:val="5"/>
          <w:lang w:val="fr-FR"/>
        </w:rPr>
        <w:t>gardant</w:t>
      </w:r>
      <w:r w:rsidR="00404D67" w:rsidRPr="00404D67">
        <w:rPr>
          <w:color w:val="000000"/>
          <w:spacing w:val="5"/>
          <w:lang w:val="fr-FR"/>
        </w:rPr>
        <w:t>l</w:t>
      </w:r>
      <w:r w:rsidR="00404D67" w:rsidRPr="00404D67">
        <w:rPr>
          <w:color w:val="000000"/>
          <w:lang w:val="fr-FR"/>
        </w:rPr>
        <w:t>espar</w:t>
      </w:r>
      <w:r w:rsidR="00404D67" w:rsidRPr="00404D67">
        <w:rPr>
          <w:color w:val="000000"/>
          <w:spacing w:val="5"/>
          <w:lang w:val="fr-FR"/>
        </w:rPr>
        <w:t>am</w:t>
      </w:r>
      <w:r w:rsidR="00404D67" w:rsidRPr="00404D67">
        <w:rPr>
          <w:color w:val="000000"/>
          <w:lang w:val="fr-FR"/>
        </w:rPr>
        <w:t>ètresdelastru</w:t>
      </w:r>
      <w:r w:rsidR="00404D67" w:rsidRPr="00404D67">
        <w:rPr>
          <w:color w:val="000000"/>
          <w:spacing w:val="-5"/>
          <w:lang w:val="fr-FR"/>
        </w:rPr>
        <w:t>c</w:t>
      </w:r>
      <w:r w:rsidR="00404D67" w:rsidRPr="00404D67">
        <w:rPr>
          <w:color w:val="000000"/>
          <w:lang w:val="fr-FR"/>
        </w:rPr>
        <w:t xml:space="preserve">tureprécédente : </w:t>
      </w:r>
      <w:r w:rsidR="00404D67" w:rsidRPr="00404D67">
        <w:rPr>
          <w:color w:val="000000"/>
          <w:spacing w:val="5"/>
          <w:lang w:val="fr-FR"/>
        </w:rPr>
        <w:t xml:space="preserve">longueur d'onde </w:t>
      </w:r>
      <w:r w:rsidR="00404D67" w:rsidRPr="00404D67">
        <w:rPr>
          <w:lang w:val="fr-FR"/>
        </w:rPr>
        <w:t>libre de l’espace</w:t>
      </w:r>
      <w:r w:rsidR="00404D67">
        <w:rPr>
          <w:color w:val="000000"/>
          <w:spacing w:val="5"/>
        </w:rPr>
        <w:t>λ</w:t>
      </w:r>
      <w:r w:rsidR="00404D67" w:rsidRPr="00404D67">
        <w:rPr>
          <w:lang w:val="fr-FR"/>
        </w:rPr>
        <w:t>=1.55 (µm),</w:t>
      </w:r>
      <w:r w:rsidR="00404D67" w:rsidRPr="00404D67">
        <w:rPr>
          <w:color w:val="000000"/>
          <w:spacing w:val="5"/>
          <w:lang w:val="fr-FR"/>
        </w:rPr>
        <w:t xml:space="preserve"> diam</w:t>
      </w:r>
      <w:r w:rsidR="00404D67" w:rsidRPr="00404D67">
        <w:rPr>
          <w:color w:val="000000"/>
          <w:lang w:val="fr-FR"/>
        </w:rPr>
        <w:t>ètre</w:t>
      </w:r>
      <w:r w:rsidR="00404D67">
        <w:rPr>
          <w:color w:val="000000"/>
          <w:lang w:val="fr-FR"/>
        </w:rPr>
        <w:t>de tige( rayon) r =0.12</w:t>
      </w:r>
      <w:r w:rsidR="00404D67" w:rsidRPr="00404D67">
        <w:rPr>
          <w:color w:val="000000"/>
          <w:lang w:val="fr-FR"/>
        </w:rPr>
        <w:t xml:space="preserve"> (µm)</w:t>
      </w:r>
      <w:r w:rsidR="000D5998" w:rsidRPr="00404D67">
        <w:rPr>
          <w:lang w:val="fr-FR"/>
        </w:rPr>
        <w:t xml:space="preserve">et vari  </w:t>
      </w:r>
      <w:r w:rsidR="000D5998" w:rsidRPr="00404D67">
        <w:rPr>
          <w:color w:val="000000"/>
          <w:lang w:val="fr-FR"/>
        </w:rPr>
        <w:t xml:space="preserve">l'indice de réfraction </w:t>
      </w:r>
      <w:r w:rsidR="002F0FB3">
        <w:rPr>
          <w:rFonts w:asciiTheme="majorBidi" w:hAnsiTheme="majorBidi" w:cstheme="majorBidi"/>
          <w:sz w:val="28"/>
          <w:szCs w:val="28"/>
          <w:lang w:val="fr-FR"/>
        </w:rPr>
        <w:t>n</w:t>
      </w:r>
      <w:r w:rsidR="000D5998" w:rsidRPr="006F35EF">
        <w:rPr>
          <w:rFonts w:asciiTheme="majorBidi" w:hAnsiTheme="majorBidi" w:cstheme="majorBidi"/>
          <w:i/>
          <w:iCs/>
          <w:sz w:val="16"/>
          <w:szCs w:val="16"/>
          <w:lang w:val="fr-FR"/>
        </w:rPr>
        <w:t>ZnS</w:t>
      </w:r>
      <w:r w:rsidR="000D5998" w:rsidRPr="00404D67">
        <w:rPr>
          <w:color w:val="000000"/>
          <w:lang w:val="fr-FR"/>
        </w:rPr>
        <w:t>=</w:t>
      </w:r>
      <w:r w:rsidR="000D5998">
        <w:rPr>
          <w:color w:val="000000"/>
          <w:lang w:val="fr-FR"/>
        </w:rPr>
        <w:t>2.331</w:t>
      </w:r>
      <w:r w:rsidR="000D5998" w:rsidRPr="00404D67">
        <w:rPr>
          <w:color w:val="000000"/>
          <w:lang w:val="fr-FR"/>
        </w:rPr>
        <w:t xml:space="preserve"> j</w:t>
      </w:r>
      <w:r w:rsidR="000D5998" w:rsidRPr="00404D67">
        <w:rPr>
          <w:color w:val="000000"/>
          <w:spacing w:val="5"/>
          <w:lang w:val="fr-FR"/>
        </w:rPr>
        <w:t>u</w:t>
      </w:r>
      <w:r w:rsidR="000D5998" w:rsidRPr="00404D67">
        <w:rPr>
          <w:color w:val="000000"/>
          <w:lang w:val="fr-FR"/>
        </w:rPr>
        <w:t>sq</w:t>
      </w:r>
      <w:r w:rsidR="000D5998" w:rsidRPr="00404D67">
        <w:rPr>
          <w:color w:val="000000"/>
          <w:spacing w:val="5"/>
          <w:lang w:val="fr-FR"/>
        </w:rPr>
        <w:t>u</w:t>
      </w:r>
      <w:r w:rsidR="000D5998" w:rsidRPr="00404D67">
        <w:rPr>
          <w:color w:val="000000"/>
          <w:lang w:val="fr-FR"/>
        </w:rPr>
        <w:t>'à</w:t>
      </w:r>
      <w:r w:rsidR="002F0FB3">
        <w:rPr>
          <w:rFonts w:asciiTheme="majorBidi" w:hAnsiTheme="majorBidi" w:cstheme="majorBidi"/>
          <w:sz w:val="28"/>
          <w:szCs w:val="28"/>
          <w:lang w:val="fr-FR"/>
        </w:rPr>
        <w:t>n</w:t>
      </w:r>
      <w:r w:rsidR="000D5998" w:rsidRPr="006F35EF">
        <w:rPr>
          <w:rFonts w:asciiTheme="majorBidi" w:hAnsiTheme="majorBidi" w:cstheme="majorBidi"/>
          <w:i/>
          <w:iCs/>
          <w:sz w:val="16"/>
          <w:szCs w:val="16"/>
          <w:lang w:val="fr-FR"/>
        </w:rPr>
        <w:t>SiO</w:t>
      </w:r>
      <w:r w:rsidR="000D5998" w:rsidRPr="006F35EF">
        <w:rPr>
          <w:rFonts w:asciiTheme="majorBidi" w:hAnsiTheme="majorBidi" w:cstheme="majorBidi"/>
          <w:sz w:val="16"/>
          <w:szCs w:val="16"/>
          <w:lang w:val="fr-FR"/>
        </w:rPr>
        <w:t>2</w:t>
      </w:r>
      <w:r w:rsidR="000D5998" w:rsidRPr="00404D67">
        <w:rPr>
          <w:lang w:val="fr-FR"/>
        </w:rPr>
        <w:t>=</w:t>
      </w:r>
      <w:r w:rsidR="000D5998">
        <w:rPr>
          <w:lang w:val="fr-FR"/>
        </w:rPr>
        <w:t>1.454</w:t>
      </w:r>
      <w:r w:rsidR="002F0FB3">
        <w:rPr>
          <w:color w:val="000000"/>
          <w:lang w:val="fr-FR"/>
        </w:rPr>
        <w:t xml:space="preserve">, </w:t>
      </w:r>
      <w:r w:rsidR="002F0FB3">
        <w:rPr>
          <w:rFonts w:asciiTheme="majorBidi" w:hAnsiTheme="majorBidi" w:cstheme="majorBidi"/>
          <w:lang w:val="fr-FR"/>
        </w:rPr>
        <w:t>(</w:t>
      </w:r>
      <w:r w:rsidR="00BE5015" w:rsidRPr="00971679">
        <w:rPr>
          <w:rFonts w:asciiTheme="majorBidi" w:hAnsiTheme="majorBidi" w:cstheme="majorBidi"/>
          <w:lang w:val="fr-FR"/>
        </w:rPr>
        <w:t>avec des permittivités diélectriques</w:t>
      </w:r>
      <w:r w:rsidR="00BE5015" w:rsidRPr="00175019">
        <w:rPr>
          <w:rFonts w:asciiTheme="majorBidi" w:hAnsiTheme="majorBidi" w:cstheme="majorBidi"/>
          <w:sz w:val="28"/>
          <w:szCs w:val="28"/>
          <w:lang w:val="fr-FR"/>
        </w:rPr>
        <w:sym w:font="Symbol" w:char="F065"/>
      </w:r>
      <w:r w:rsidR="00BE5015" w:rsidRPr="006F35EF">
        <w:rPr>
          <w:rFonts w:asciiTheme="majorBidi" w:hAnsiTheme="majorBidi" w:cstheme="majorBidi"/>
          <w:i/>
          <w:iCs/>
          <w:sz w:val="16"/>
          <w:szCs w:val="16"/>
          <w:lang w:val="fr-FR"/>
        </w:rPr>
        <w:t>ZnS</w:t>
      </w:r>
      <w:r>
        <w:rPr>
          <w:rFonts w:asciiTheme="majorBidi" w:hAnsiTheme="majorBidi" w:cstheme="majorBidi"/>
          <w:lang w:val="fr-FR"/>
        </w:rPr>
        <w:t>=</w:t>
      </w:r>
      <w:r w:rsidR="00BE5015" w:rsidRPr="00971679">
        <w:rPr>
          <w:rFonts w:asciiTheme="majorBidi" w:hAnsiTheme="majorBidi" w:cstheme="majorBidi"/>
          <w:lang w:val="fr-FR"/>
        </w:rPr>
        <w:t xml:space="preserve">5.438, </w:t>
      </w:r>
      <w:r w:rsidR="00BE5015" w:rsidRPr="00175019">
        <w:rPr>
          <w:rFonts w:asciiTheme="majorBidi" w:hAnsiTheme="majorBidi" w:cstheme="majorBidi"/>
          <w:sz w:val="28"/>
          <w:szCs w:val="28"/>
          <w:lang w:val="fr-FR"/>
        </w:rPr>
        <w:sym w:font="Symbol" w:char="F065"/>
      </w:r>
      <w:r w:rsidR="00BE5015" w:rsidRPr="006F35EF">
        <w:rPr>
          <w:rFonts w:asciiTheme="majorBidi" w:hAnsiTheme="majorBidi" w:cstheme="majorBidi"/>
          <w:i/>
          <w:iCs/>
          <w:sz w:val="16"/>
          <w:szCs w:val="16"/>
          <w:lang w:val="fr-FR"/>
        </w:rPr>
        <w:t>SiO</w:t>
      </w:r>
      <w:r w:rsidR="00BE5015" w:rsidRPr="006F35EF">
        <w:rPr>
          <w:rFonts w:asciiTheme="majorBidi" w:hAnsiTheme="majorBidi" w:cstheme="majorBidi"/>
          <w:sz w:val="16"/>
          <w:szCs w:val="16"/>
          <w:lang w:val="fr-FR"/>
        </w:rPr>
        <w:t>2</w:t>
      </w:r>
      <w:r w:rsidR="00BE5015" w:rsidRPr="00971679">
        <w:rPr>
          <w:rFonts w:asciiTheme="majorBidi" w:hAnsiTheme="majorBidi" w:cstheme="majorBidi"/>
          <w:lang w:val="fr-FR"/>
        </w:rPr>
        <w:t xml:space="preserve"> = 2.117</w:t>
      </w:r>
      <w:r w:rsidR="002F0FB3">
        <w:rPr>
          <w:rFonts w:asciiTheme="majorBidi" w:hAnsiTheme="majorBidi" w:cstheme="majorBidi"/>
          <w:lang w:val="fr-FR"/>
        </w:rPr>
        <w:t>)</w:t>
      </w:r>
      <w:r w:rsidR="00BE5015" w:rsidRPr="00971679">
        <w:rPr>
          <w:rFonts w:asciiTheme="majorBidi" w:hAnsiTheme="majorBidi" w:cstheme="majorBidi"/>
          <w:lang w:val="fr-FR"/>
        </w:rPr>
        <w:t xml:space="preserve">. </w:t>
      </w:r>
    </w:p>
    <w:p w:rsidR="00BE5015" w:rsidRPr="00404D67" w:rsidRDefault="00BE5015" w:rsidP="00772F4D">
      <w:pPr>
        <w:widowControl w:val="0"/>
        <w:autoSpaceDE w:val="0"/>
        <w:autoSpaceDN w:val="0"/>
        <w:bidi w:val="0"/>
        <w:adjustRightInd w:val="0"/>
        <w:spacing w:before="69" w:line="360" w:lineRule="auto"/>
        <w:jc w:val="both"/>
        <w:rPr>
          <w:lang w:val="fr-FR"/>
        </w:rPr>
      </w:pPr>
      <w:r>
        <w:rPr>
          <w:lang w:val="fr-FR"/>
        </w:rPr>
        <w:t xml:space="preserve">Nous avons tracé la variation de la BIP en fonction de la période </w:t>
      </w:r>
      <w:r w:rsidR="002F0FB3">
        <w:rPr>
          <w:lang w:val="fr-FR"/>
        </w:rPr>
        <w:t>(</w:t>
      </w:r>
      <w:r>
        <w:rPr>
          <w:lang w:val="fr-FR"/>
        </w:rPr>
        <w:t>a</w:t>
      </w:r>
      <w:r w:rsidR="002F0FB3">
        <w:rPr>
          <w:lang w:val="fr-FR"/>
        </w:rPr>
        <w:t>)</w:t>
      </w:r>
      <w:r>
        <w:rPr>
          <w:lang w:val="fr-FR"/>
        </w:rPr>
        <w:t xml:space="preserve"> pour deux type</w:t>
      </w:r>
      <w:r w:rsidR="00C555C6">
        <w:rPr>
          <w:lang w:val="fr-FR"/>
        </w:rPr>
        <w:t>s</w:t>
      </w:r>
      <w:r>
        <w:rPr>
          <w:lang w:val="fr-FR"/>
        </w:rPr>
        <w:t xml:space="preserve"> de forme du réseau : Hexagonal et carré.</w:t>
      </w:r>
    </w:p>
    <w:p w:rsidR="00AE618F" w:rsidRDefault="00BE5015" w:rsidP="00772F4D">
      <w:pPr>
        <w:tabs>
          <w:tab w:val="left" w:pos="2890"/>
          <w:tab w:val="right" w:pos="9070"/>
        </w:tabs>
        <w:rPr>
          <w:lang w:val="fr-FR" w:bidi="ar-DZ"/>
        </w:rPr>
      </w:pPr>
      <w:r>
        <w:rPr>
          <w:lang w:val="fr-FR"/>
        </w:rPr>
        <w:tab/>
      </w:r>
    </w:p>
    <w:p w:rsidR="00B1095D" w:rsidRDefault="00CF244D" w:rsidP="00CF244D">
      <w:pPr>
        <w:tabs>
          <w:tab w:val="left" w:pos="1650"/>
        </w:tabs>
        <w:bidi w:val="0"/>
        <w:jc w:val="center"/>
        <w:rPr>
          <w:lang w:val="fr-FR" w:bidi="ar-DZ"/>
        </w:rPr>
      </w:pPr>
      <w:r>
        <w:object w:dxaOrig="5978" w:dyaOrig="4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36.25pt" o:ole="">
            <v:imagedata r:id="rId13" o:title=""/>
          </v:shape>
          <o:OLEObject Type="Embed" ProgID="Origin50.Graph" ShapeID="_x0000_i1025" DrawAspect="Content" ObjectID="_1400950263" r:id="rId14"/>
        </w:object>
      </w:r>
    </w:p>
    <w:p w:rsidR="00B1095D" w:rsidRDefault="00B1095D" w:rsidP="00B1095D">
      <w:pPr>
        <w:tabs>
          <w:tab w:val="left" w:pos="1650"/>
        </w:tabs>
        <w:bidi w:val="0"/>
        <w:rPr>
          <w:lang w:val="fr-FR" w:bidi="ar-DZ"/>
        </w:rPr>
      </w:pPr>
    </w:p>
    <w:p w:rsidR="00BC5FE7" w:rsidRPr="00A651B3" w:rsidRDefault="00AE618F" w:rsidP="00DD3EA6">
      <w:pPr>
        <w:autoSpaceDE w:val="0"/>
        <w:autoSpaceDN w:val="0"/>
        <w:bidi w:val="0"/>
        <w:adjustRightInd w:val="0"/>
        <w:jc w:val="center"/>
        <w:rPr>
          <w:b/>
          <w:bCs/>
          <w:lang w:val="fr-FR"/>
        </w:rPr>
      </w:pPr>
      <w:r w:rsidRPr="00BD6846">
        <w:rPr>
          <w:b/>
          <w:bCs/>
          <w:rtl/>
          <w:lang w:val="fr-FR" w:bidi="ar-DZ"/>
        </w:rPr>
        <w:br w:type="textWrapping" w:clear="all"/>
      </w:r>
      <w:r w:rsidR="00BC5FE7">
        <w:rPr>
          <w:lang w:val="fr-FR"/>
        </w:rPr>
        <w:t xml:space="preserve">Figure </w:t>
      </w:r>
      <w:r w:rsidR="00F7117A">
        <w:rPr>
          <w:lang w:val="fr-FR"/>
        </w:rPr>
        <w:t>III.</w:t>
      </w:r>
      <w:r w:rsidR="00DD3EA6">
        <w:rPr>
          <w:lang w:val="fr-FR"/>
        </w:rPr>
        <w:t>4</w:t>
      </w:r>
      <w:r w:rsidR="00BC5FE7">
        <w:rPr>
          <w:lang w:val="fr-FR"/>
        </w:rPr>
        <w:t xml:space="preserve">: </w:t>
      </w:r>
      <w:r w:rsidR="00BC5FE7" w:rsidRPr="00BC5FE7">
        <w:rPr>
          <w:lang w:val="fr-FR"/>
        </w:rPr>
        <w:t xml:space="preserve">Variation de la largeur </w:t>
      </w:r>
      <w:r w:rsidR="003078E6">
        <w:rPr>
          <w:lang w:val="fr-FR"/>
        </w:rPr>
        <w:t xml:space="preserve">a </w:t>
      </w:r>
      <w:r w:rsidR="00BC5FE7" w:rsidRPr="00BC5FE7">
        <w:rPr>
          <w:lang w:val="fr-FR"/>
        </w:rPr>
        <w:t>des</w:t>
      </w:r>
      <w:r w:rsidR="003078E6">
        <w:rPr>
          <w:lang w:val="fr-FR"/>
        </w:rPr>
        <w:t xml:space="preserve"> bandes interdites </w:t>
      </w:r>
      <w:r w:rsidR="00BC5FE7" w:rsidRPr="00BC5FE7">
        <w:rPr>
          <w:lang w:val="fr-FR"/>
        </w:rPr>
        <w:t xml:space="preserve"> avec </w:t>
      </w:r>
      <w:r w:rsidR="003078E6" w:rsidRPr="00A651B3">
        <w:rPr>
          <w:lang w:val="fr-FR"/>
        </w:rPr>
        <w:t>(</w:t>
      </w:r>
      <w:r w:rsidR="003078E6" w:rsidRPr="00A651B3">
        <w:rPr>
          <w:sz w:val="22"/>
          <w:szCs w:val="22"/>
          <w:lang w:val="fr-FR"/>
        </w:rPr>
        <w:t>r=0.12µm</w:t>
      </w:r>
      <w:r w:rsidR="003078E6" w:rsidRPr="00A651B3">
        <w:rPr>
          <w:sz w:val="16"/>
          <w:szCs w:val="16"/>
          <w:lang w:val="fr-FR"/>
        </w:rPr>
        <w:t>_</w:t>
      </w:r>
      <w:r w:rsidR="003078E6" w:rsidRPr="00A651B3">
        <w:rPr>
          <w:lang w:val="fr-FR"/>
        </w:rPr>
        <w:t>n=0.87µm</w:t>
      </w:r>
      <w:r w:rsidR="003078E6" w:rsidRPr="00A651B3">
        <w:rPr>
          <w:b/>
          <w:bCs/>
          <w:lang w:val="fr-FR"/>
        </w:rPr>
        <w:t>).</w:t>
      </w:r>
    </w:p>
    <w:p w:rsidR="00BC5FE7" w:rsidRDefault="00BC5FE7" w:rsidP="00BC5FE7">
      <w:pPr>
        <w:autoSpaceDE w:val="0"/>
        <w:autoSpaceDN w:val="0"/>
        <w:bidi w:val="0"/>
        <w:adjustRightInd w:val="0"/>
        <w:jc w:val="center"/>
        <w:rPr>
          <w:lang w:val="fr-FR"/>
        </w:rPr>
      </w:pPr>
    </w:p>
    <w:p w:rsidR="00AE618F" w:rsidRDefault="00AE618F" w:rsidP="00AE618F">
      <w:pPr>
        <w:spacing w:line="360" w:lineRule="auto"/>
        <w:jc w:val="right"/>
        <w:rPr>
          <w:lang w:val="fr-FR" w:bidi="ar-DZ"/>
        </w:rPr>
      </w:pPr>
    </w:p>
    <w:p w:rsidR="00217D88" w:rsidRDefault="00217D88" w:rsidP="00C555C6">
      <w:pPr>
        <w:widowControl w:val="0"/>
        <w:autoSpaceDE w:val="0"/>
        <w:autoSpaceDN w:val="0"/>
        <w:bidi w:val="0"/>
        <w:adjustRightInd w:val="0"/>
        <w:spacing w:before="69" w:line="360" w:lineRule="auto"/>
        <w:ind w:firstLine="720"/>
        <w:jc w:val="both"/>
        <w:rPr>
          <w:lang w:val="fr-FR" w:bidi="ar-DZ"/>
        </w:rPr>
      </w:pPr>
      <w:r>
        <w:rPr>
          <w:lang w:val="fr-FR" w:bidi="ar-DZ"/>
        </w:rPr>
        <w:t>A partir des courbes de la fi</w:t>
      </w:r>
      <w:r w:rsidR="00F7117A">
        <w:rPr>
          <w:lang w:val="fr-FR" w:bidi="ar-DZ"/>
        </w:rPr>
        <w:t>gure III.</w:t>
      </w:r>
      <w:r w:rsidR="00CA26B3">
        <w:rPr>
          <w:lang w:val="fr-FR" w:bidi="ar-DZ"/>
        </w:rPr>
        <w:t>4</w:t>
      </w:r>
      <w:r>
        <w:rPr>
          <w:lang w:val="fr-FR" w:bidi="ar-DZ"/>
        </w:rPr>
        <w:t xml:space="preserve"> on remarque que la bande interdite augmente jusqu'à atteindre un maximum </w:t>
      </w:r>
      <w:r w:rsidR="00E929BC">
        <w:rPr>
          <w:lang w:val="fr-FR" w:bidi="ar-DZ"/>
        </w:rPr>
        <w:t>puis elle</w:t>
      </w:r>
      <w:r>
        <w:rPr>
          <w:lang w:val="fr-FR" w:bidi="ar-DZ"/>
        </w:rPr>
        <w:t xml:space="preserve"> diminue.</w:t>
      </w:r>
    </w:p>
    <w:p w:rsidR="00E929BC" w:rsidRDefault="00217D88" w:rsidP="002F0FB3">
      <w:pPr>
        <w:widowControl w:val="0"/>
        <w:autoSpaceDE w:val="0"/>
        <w:autoSpaceDN w:val="0"/>
        <w:bidi w:val="0"/>
        <w:adjustRightInd w:val="0"/>
        <w:spacing w:before="69" w:line="360" w:lineRule="auto"/>
        <w:jc w:val="both"/>
        <w:rPr>
          <w:lang w:val="fr-FR" w:bidi="ar-DZ"/>
        </w:rPr>
      </w:pPr>
      <w:r>
        <w:rPr>
          <w:lang w:val="fr-FR" w:bidi="ar-DZ"/>
        </w:rPr>
        <w:t xml:space="preserve">Pour la structure </w:t>
      </w:r>
      <w:r w:rsidR="00E929BC">
        <w:rPr>
          <w:lang w:val="fr-FR" w:bidi="ar-DZ"/>
        </w:rPr>
        <w:t>à</w:t>
      </w:r>
      <w:r w:rsidR="00E929BC" w:rsidRPr="005F2AF1">
        <w:rPr>
          <w:lang w:val="fr-FR" w:bidi="ar-DZ"/>
        </w:rPr>
        <w:t xml:space="preserve"> réseau carré</w:t>
      </w:r>
      <w:r>
        <w:rPr>
          <w:lang w:val="fr-FR" w:bidi="ar-DZ"/>
        </w:rPr>
        <w:t xml:space="preserve"> la </w:t>
      </w:r>
      <w:r w:rsidR="00AE618F" w:rsidRPr="005F2AF1">
        <w:rPr>
          <w:lang w:val="fr-FR" w:bidi="ar-DZ"/>
        </w:rPr>
        <w:t>larguer de bande max</w:t>
      </w:r>
      <w:r>
        <w:rPr>
          <w:lang w:val="fr-FR" w:bidi="ar-DZ"/>
        </w:rPr>
        <w:t xml:space="preserve">imale est </w:t>
      </w:r>
      <w:r w:rsidR="00AE618F" w:rsidRPr="005F2AF1">
        <w:rPr>
          <w:lang w:val="fr-FR" w:bidi="ar-DZ"/>
        </w:rPr>
        <w:t xml:space="preserve">pour </w:t>
      </w:r>
      <w:r w:rsidR="00E929BC">
        <w:rPr>
          <w:lang w:val="fr-FR" w:bidi="ar-DZ"/>
        </w:rPr>
        <w:t xml:space="preserve">la valeur du diamètre des tiges: </w:t>
      </w:r>
      <w:r w:rsidR="00AE618F" w:rsidRPr="005F2AF1">
        <w:rPr>
          <w:lang w:val="fr-FR" w:bidi="ar-DZ"/>
        </w:rPr>
        <w:t>a=0.036µm</w:t>
      </w:r>
      <w:r w:rsidR="00936AB3">
        <w:rPr>
          <w:rFonts w:asciiTheme="majorBidi" w:hAnsiTheme="majorBidi" w:cstheme="majorBidi"/>
          <w:lang w:val="fr-FR"/>
        </w:rPr>
        <w:t>.</w:t>
      </w:r>
      <w:r w:rsidR="00936AB3" w:rsidRPr="00971679">
        <w:rPr>
          <w:rFonts w:asciiTheme="majorBidi" w:hAnsiTheme="majorBidi" w:cstheme="majorBidi"/>
          <w:lang w:val="fr-FR"/>
        </w:rPr>
        <w:t>et avec des permittivités diélectriques</w:t>
      </w:r>
      <w:r w:rsidR="00936AB3" w:rsidRPr="00175019">
        <w:rPr>
          <w:rFonts w:asciiTheme="majorBidi" w:hAnsiTheme="majorBidi" w:cstheme="majorBidi"/>
          <w:sz w:val="28"/>
          <w:szCs w:val="28"/>
          <w:lang w:val="fr-FR"/>
        </w:rPr>
        <w:sym w:font="Symbol" w:char="F065"/>
      </w:r>
      <w:r w:rsidR="00936AB3" w:rsidRPr="006F35EF">
        <w:rPr>
          <w:rFonts w:asciiTheme="majorBidi" w:hAnsiTheme="majorBidi" w:cstheme="majorBidi"/>
          <w:i/>
          <w:iCs/>
          <w:sz w:val="16"/>
          <w:szCs w:val="16"/>
          <w:lang w:val="fr-FR"/>
        </w:rPr>
        <w:t>ZnS</w:t>
      </w:r>
      <w:r w:rsidR="00936AB3" w:rsidRPr="00971679">
        <w:rPr>
          <w:rFonts w:asciiTheme="majorBidi" w:hAnsiTheme="majorBidi" w:cstheme="majorBidi"/>
          <w:lang w:val="fr-FR"/>
        </w:rPr>
        <w:t xml:space="preserve">= 5.438, </w:t>
      </w:r>
      <w:r w:rsidR="00936AB3" w:rsidRPr="00175019">
        <w:rPr>
          <w:rFonts w:asciiTheme="majorBidi" w:hAnsiTheme="majorBidi" w:cstheme="majorBidi"/>
          <w:sz w:val="28"/>
          <w:szCs w:val="28"/>
          <w:lang w:val="fr-FR"/>
        </w:rPr>
        <w:sym w:font="Symbol" w:char="F065"/>
      </w:r>
      <w:r w:rsidR="00936AB3" w:rsidRPr="006F35EF">
        <w:rPr>
          <w:rFonts w:asciiTheme="majorBidi" w:hAnsiTheme="majorBidi" w:cstheme="majorBidi"/>
          <w:i/>
          <w:iCs/>
          <w:sz w:val="16"/>
          <w:szCs w:val="16"/>
          <w:lang w:val="fr-FR"/>
        </w:rPr>
        <w:t>SiO</w:t>
      </w:r>
      <w:r w:rsidR="00936AB3" w:rsidRPr="006F35EF">
        <w:rPr>
          <w:rFonts w:asciiTheme="majorBidi" w:hAnsiTheme="majorBidi" w:cstheme="majorBidi"/>
          <w:sz w:val="16"/>
          <w:szCs w:val="16"/>
          <w:lang w:val="fr-FR"/>
        </w:rPr>
        <w:t>2</w:t>
      </w:r>
      <w:r w:rsidR="00936AB3" w:rsidRPr="00971679">
        <w:rPr>
          <w:rFonts w:asciiTheme="majorBidi" w:hAnsiTheme="majorBidi" w:cstheme="majorBidi"/>
          <w:lang w:val="fr-FR"/>
        </w:rPr>
        <w:t xml:space="preserve"> = 2.117.  </w:t>
      </w:r>
    </w:p>
    <w:p w:rsidR="00E929BC" w:rsidRDefault="00E929BC" w:rsidP="00C555C6">
      <w:pPr>
        <w:widowControl w:val="0"/>
        <w:autoSpaceDE w:val="0"/>
        <w:autoSpaceDN w:val="0"/>
        <w:bidi w:val="0"/>
        <w:adjustRightInd w:val="0"/>
        <w:spacing w:before="69" w:line="360" w:lineRule="auto"/>
        <w:jc w:val="both"/>
        <w:rPr>
          <w:lang w:val="fr-FR" w:bidi="ar-DZ"/>
        </w:rPr>
      </w:pPr>
      <w:r>
        <w:rPr>
          <w:lang w:val="fr-FR" w:bidi="ar-DZ"/>
        </w:rPr>
        <w:t xml:space="preserve">Et pourla structure à réseau </w:t>
      </w:r>
      <w:r w:rsidRPr="005F2AF1">
        <w:rPr>
          <w:lang w:val="fr-FR" w:bidi="ar-DZ"/>
        </w:rPr>
        <w:t xml:space="preserve">hexagonal </w:t>
      </w:r>
      <w:r>
        <w:rPr>
          <w:lang w:val="fr-FR" w:bidi="ar-DZ"/>
        </w:rPr>
        <w:t>la l</w:t>
      </w:r>
      <w:r w:rsidRPr="005F2AF1">
        <w:rPr>
          <w:lang w:val="fr-FR" w:bidi="ar-DZ"/>
        </w:rPr>
        <w:t>arguer</w:t>
      </w:r>
      <w:r w:rsidR="00AE618F" w:rsidRPr="005F2AF1">
        <w:rPr>
          <w:lang w:val="fr-FR" w:bidi="ar-DZ"/>
        </w:rPr>
        <w:t>de bande max</w:t>
      </w:r>
      <w:r>
        <w:rPr>
          <w:lang w:val="fr-FR" w:bidi="ar-DZ"/>
        </w:rPr>
        <w:t>imale est pour</w:t>
      </w:r>
      <w:r w:rsidR="00AE618F" w:rsidRPr="005F2AF1">
        <w:rPr>
          <w:lang w:val="fr-FR" w:bidi="ar-DZ"/>
        </w:rPr>
        <w:t xml:space="preserve"> a=0.034µm</w:t>
      </w:r>
      <w:r w:rsidR="00AE618F">
        <w:rPr>
          <w:lang w:val="fr-FR" w:bidi="ar-DZ"/>
        </w:rPr>
        <w:t xml:space="preserve">. </w:t>
      </w:r>
      <w:r w:rsidR="00772F4D">
        <w:rPr>
          <w:lang w:val="fr-FR" w:bidi="ar-DZ"/>
        </w:rPr>
        <w:t>O</w:t>
      </w:r>
      <w:r w:rsidR="00AE618F">
        <w:rPr>
          <w:lang w:val="fr-FR" w:bidi="ar-DZ"/>
        </w:rPr>
        <w:t xml:space="preserve">n </w:t>
      </w:r>
      <w:r w:rsidR="00AE618F">
        <w:rPr>
          <w:lang w:val="fr-FR" w:bidi="ar-DZ"/>
        </w:rPr>
        <w:lastRenderedPageBreak/>
        <w:t>dédui</w:t>
      </w:r>
      <w:r>
        <w:rPr>
          <w:lang w:val="fr-FR" w:bidi="ar-DZ"/>
        </w:rPr>
        <w:t>t que</w:t>
      </w:r>
      <w:r w:rsidR="00AE618F">
        <w:rPr>
          <w:lang w:val="fr-FR" w:bidi="ar-DZ"/>
        </w:rPr>
        <w:t xml:space="preserve"> la large</w:t>
      </w:r>
      <w:r w:rsidR="00772F4D">
        <w:rPr>
          <w:lang w:val="fr-FR" w:bidi="ar-DZ"/>
        </w:rPr>
        <w:t>u</w:t>
      </w:r>
      <w:r w:rsidR="00AE618F">
        <w:rPr>
          <w:lang w:val="fr-FR" w:bidi="ar-DZ"/>
        </w:rPr>
        <w:t>r de bande max</w:t>
      </w:r>
      <w:r>
        <w:rPr>
          <w:lang w:val="fr-FR" w:bidi="ar-DZ"/>
        </w:rPr>
        <w:t>imale</w:t>
      </w:r>
      <w:r w:rsidR="00AE618F">
        <w:rPr>
          <w:lang w:val="fr-FR" w:bidi="ar-DZ"/>
        </w:rPr>
        <w:t xml:space="preserve"> (motif carré) </w:t>
      </w:r>
      <w:r>
        <w:rPr>
          <w:lang w:val="fr-FR" w:bidi="ar-DZ"/>
        </w:rPr>
        <w:t>est améliorée</w:t>
      </w:r>
      <w:r w:rsidR="00AE618F">
        <w:rPr>
          <w:lang w:val="fr-FR" w:bidi="ar-DZ"/>
        </w:rPr>
        <w:t xml:space="preserve"> par</w:t>
      </w:r>
      <w:r>
        <w:rPr>
          <w:lang w:val="fr-FR" w:bidi="ar-DZ"/>
        </w:rPr>
        <w:t xml:space="preserve"> rapport à la</w:t>
      </w:r>
      <w:r w:rsidR="00AE618F">
        <w:rPr>
          <w:lang w:val="fr-FR" w:bidi="ar-DZ"/>
        </w:rPr>
        <w:t xml:space="preserve"> large</w:t>
      </w:r>
      <w:r w:rsidR="00772F4D">
        <w:rPr>
          <w:lang w:val="fr-FR" w:bidi="ar-DZ"/>
        </w:rPr>
        <w:t>u</w:t>
      </w:r>
      <w:r w:rsidR="00AE618F">
        <w:rPr>
          <w:lang w:val="fr-FR" w:bidi="ar-DZ"/>
        </w:rPr>
        <w:t>r de bande max</w:t>
      </w:r>
      <w:r>
        <w:rPr>
          <w:lang w:val="fr-FR" w:bidi="ar-DZ"/>
        </w:rPr>
        <w:t>imale</w:t>
      </w:r>
      <w:r w:rsidR="00AE618F">
        <w:rPr>
          <w:lang w:val="fr-FR" w:bidi="ar-DZ"/>
        </w:rPr>
        <w:t xml:space="preserve"> (motif hexagonal).</w:t>
      </w:r>
    </w:p>
    <w:p w:rsidR="00CC58E0" w:rsidRDefault="002F0FB3" w:rsidP="00B42E5E">
      <w:pPr>
        <w:bidi w:val="0"/>
        <w:spacing w:line="360" w:lineRule="auto"/>
        <w:jc w:val="both"/>
        <w:rPr>
          <w:lang w:val="fr-FR" w:bidi="ar-DZ"/>
        </w:rPr>
      </w:pPr>
      <w:r>
        <w:rPr>
          <w:lang w:val="fr-FR" w:bidi="ar-DZ"/>
        </w:rPr>
        <w:t>Et o</w:t>
      </w:r>
      <w:r w:rsidR="00042BB6">
        <w:rPr>
          <w:lang w:val="fr-FR" w:bidi="ar-DZ"/>
        </w:rPr>
        <w:t xml:space="preserve">n remarque </w:t>
      </w:r>
      <w:r>
        <w:rPr>
          <w:lang w:val="fr-FR" w:bidi="ar-DZ"/>
        </w:rPr>
        <w:t xml:space="preserve">un </w:t>
      </w:r>
      <w:r w:rsidR="00042BB6">
        <w:rPr>
          <w:lang w:val="fr-FR" w:bidi="ar-DZ"/>
        </w:rPr>
        <w:t xml:space="preserve">décalage </w:t>
      </w:r>
      <w:r w:rsidR="00E929BC">
        <w:rPr>
          <w:lang w:val="fr-FR" w:bidi="ar-DZ"/>
        </w:rPr>
        <w:t xml:space="preserve">de la </w:t>
      </w:r>
      <w:r>
        <w:rPr>
          <w:lang w:val="fr-FR" w:bidi="ar-DZ"/>
        </w:rPr>
        <w:t>larg</w:t>
      </w:r>
      <w:r w:rsidR="00042BB6">
        <w:rPr>
          <w:lang w:val="fr-FR" w:bidi="ar-DZ"/>
        </w:rPr>
        <w:t>e</w:t>
      </w:r>
      <w:r>
        <w:rPr>
          <w:lang w:val="fr-FR" w:bidi="ar-DZ"/>
        </w:rPr>
        <w:t>u</w:t>
      </w:r>
      <w:r w:rsidR="00042BB6">
        <w:rPr>
          <w:lang w:val="fr-FR" w:bidi="ar-DZ"/>
        </w:rPr>
        <w:t>r de bande (</w:t>
      </w:r>
      <w:r w:rsidR="008227E5">
        <w:rPr>
          <w:lang w:val="fr-FR" w:bidi="ar-DZ"/>
        </w:rPr>
        <w:t>motif</w:t>
      </w:r>
      <w:r w:rsidR="00E929BC">
        <w:rPr>
          <w:lang w:val="fr-FR" w:bidi="ar-DZ"/>
        </w:rPr>
        <w:t xml:space="preserve"> carré) croissante vers droite par rapport à la</w:t>
      </w:r>
      <w:r w:rsidR="008227E5">
        <w:rPr>
          <w:lang w:val="fr-FR" w:bidi="ar-DZ"/>
        </w:rPr>
        <w:t xml:space="preserve"> la</w:t>
      </w:r>
      <w:r w:rsidR="00BC09BA">
        <w:rPr>
          <w:lang w:val="fr-FR" w:bidi="ar-DZ"/>
        </w:rPr>
        <w:t>rge</w:t>
      </w:r>
      <w:r>
        <w:rPr>
          <w:lang w:val="fr-FR" w:bidi="ar-DZ"/>
        </w:rPr>
        <w:t>u</w:t>
      </w:r>
      <w:r w:rsidR="00BC09BA">
        <w:rPr>
          <w:lang w:val="fr-FR" w:bidi="ar-DZ"/>
        </w:rPr>
        <w:t>rd</w:t>
      </w:r>
      <w:r w:rsidR="00E929BC">
        <w:rPr>
          <w:lang w:val="fr-FR" w:bidi="ar-DZ"/>
        </w:rPr>
        <w:t>e bande (motif hexagonal)</w:t>
      </w:r>
      <w:r w:rsidR="00BC09BA">
        <w:rPr>
          <w:lang w:val="fr-FR" w:bidi="ar-DZ"/>
        </w:rPr>
        <w:t>.</w:t>
      </w:r>
    </w:p>
    <w:p w:rsidR="00492078" w:rsidRPr="00B47F99" w:rsidRDefault="00492078" w:rsidP="002F0FB3">
      <w:pPr>
        <w:spacing w:line="360" w:lineRule="auto"/>
        <w:jc w:val="right"/>
        <w:rPr>
          <w:b/>
          <w:bCs/>
          <w:rtl/>
          <w:lang w:val="fr-FR" w:bidi="ar-DZ"/>
        </w:rPr>
      </w:pPr>
    </w:p>
    <w:p w:rsidR="00492078" w:rsidRPr="00492078" w:rsidRDefault="00CC58E0" w:rsidP="00B42E5E">
      <w:pPr>
        <w:bidi w:val="0"/>
        <w:spacing w:line="360" w:lineRule="auto"/>
        <w:jc w:val="both"/>
        <w:rPr>
          <w:b/>
          <w:bCs/>
          <w:i/>
          <w:iCs/>
          <w:lang w:val="fr-FR" w:bidi="ar-DZ"/>
        </w:rPr>
      </w:pPr>
      <w:r w:rsidRPr="00492078">
        <w:rPr>
          <w:b/>
          <w:bCs/>
          <w:i/>
          <w:iCs/>
          <w:lang w:val="fr-FR" w:bidi="ar-DZ"/>
        </w:rPr>
        <w:t>Remarque</w:t>
      </w:r>
    </w:p>
    <w:p w:rsidR="00CC58E0" w:rsidRPr="00C86F38" w:rsidRDefault="00CC58E0" w:rsidP="00B42E5E">
      <w:pPr>
        <w:bidi w:val="0"/>
        <w:spacing w:line="360" w:lineRule="auto"/>
        <w:ind w:firstLine="720"/>
        <w:jc w:val="both"/>
        <w:rPr>
          <w:rtl/>
          <w:lang w:val="fr-FR" w:bidi="ar-DZ"/>
        </w:rPr>
      </w:pPr>
      <w:r w:rsidRPr="00A311EF">
        <w:rPr>
          <w:lang w:val="fr-FR" w:bidi="ar-DZ"/>
        </w:rPr>
        <w:t>Pour</w:t>
      </w:r>
      <w:r w:rsidR="002F0FB3">
        <w:rPr>
          <w:lang w:val="fr-FR" w:bidi="ar-DZ"/>
        </w:rPr>
        <w:t xml:space="preserve"> unmotif du réseau </w:t>
      </w:r>
      <w:r w:rsidRPr="00A311EF">
        <w:rPr>
          <w:lang w:val="fr-FR" w:bidi="ar-DZ"/>
        </w:rPr>
        <w:t xml:space="preserve">circulaire on </w:t>
      </w:r>
      <w:r w:rsidR="002F0FB3">
        <w:rPr>
          <w:lang w:val="fr-FR" w:bidi="ar-DZ"/>
        </w:rPr>
        <w:t xml:space="preserve">note l’absence </w:t>
      </w:r>
      <w:r w:rsidRPr="00A311EF">
        <w:rPr>
          <w:lang w:val="fr-FR" w:bidi="ar-DZ"/>
        </w:rPr>
        <w:t>de</w:t>
      </w:r>
      <w:r w:rsidR="002F0FB3">
        <w:rPr>
          <w:lang w:val="fr-FR" w:bidi="ar-DZ"/>
        </w:rPr>
        <w:t>s</w:t>
      </w:r>
      <w:r w:rsidRPr="00A311EF">
        <w:rPr>
          <w:lang w:val="fr-FR" w:bidi="ar-DZ"/>
        </w:rPr>
        <w:t xml:space="preserve"> bande</w:t>
      </w:r>
      <w:r w:rsidR="002F0FB3">
        <w:rPr>
          <w:lang w:val="fr-FR" w:bidi="ar-DZ"/>
        </w:rPr>
        <w:t>s</w:t>
      </w:r>
      <w:r w:rsidRPr="00A311EF">
        <w:rPr>
          <w:lang w:val="fr-FR" w:bidi="ar-DZ"/>
        </w:rPr>
        <w:t xml:space="preserve"> interdite</w:t>
      </w:r>
      <w:r w:rsidR="002F0FB3">
        <w:rPr>
          <w:lang w:val="fr-FR" w:bidi="ar-DZ"/>
        </w:rPr>
        <w:t>s dans les deux modes de polarisations (TE et TM)</w:t>
      </w:r>
      <w:r w:rsidR="00492078">
        <w:rPr>
          <w:lang w:val="fr-FR" w:bidi="ar-DZ"/>
        </w:rPr>
        <w:t>.</w:t>
      </w:r>
    </w:p>
    <w:p w:rsidR="00B42E5E" w:rsidRDefault="00B42E5E" w:rsidP="00B42E5E">
      <w:pPr>
        <w:widowControl w:val="0"/>
        <w:tabs>
          <w:tab w:val="left" w:pos="6071"/>
        </w:tabs>
        <w:autoSpaceDE w:val="0"/>
        <w:autoSpaceDN w:val="0"/>
        <w:adjustRightInd w:val="0"/>
        <w:spacing w:before="69" w:line="360" w:lineRule="auto"/>
        <w:rPr>
          <w:color w:val="000000"/>
          <w:rtl/>
          <w:lang w:val="fr-FR" w:eastAsia="fr-FR" w:bidi="ar-DZ"/>
        </w:rPr>
      </w:pPr>
    </w:p>
    <w:p w:rsidR="00094312" w:rsidRPr="00BC119B" w:rsidRDefault="00094312" w:rsidP="00B42E5E">
      <w:pPr>
        <w:widowControl w:val="0"/>
        <w:autoSpaceDE w:val="0"/>
        <w:autoSpaceDN w:val="0"/>
        <w:bidi w:val="0"/>
        <w:adjustRightInd w:val="0"/>
        <w:spacing w:before="69" w:line="360" w:lineRule="auto"/>
        <w:jc w:val="both"/>
        <w:rPr>
          <w:b/>
          <w:bCs/>
          <w:color w:val="000000"/>
          <w:lang w:val="fr-FR" w:eastAsia="fr-FR"/>
        </w:rPr>
      </w:pPr>
      <w:r w:rsidRPr="00BC119B">
        <w:rPr>
          <w:b/>
          <w:bCs/>
          <w:color w:val="000000"/>
          <w:lang w:val="fr-FR" w:eastAsia="fr-FR"/>
        </w:rPr>
        <w:t>III</w:t>
      </w:r>
      <w:r>
        <w:rPr>
          <w:b/>
          <w:bCs/>
          <w:color w:val="000000"/>
          <w:lang w:val="fr-FR" w:eastAsia="fr-FR"/>
        </w:rPr>
        <w:t>.</w:t>
      </w:r>
      <w:r w:rsidR="00B42E5E">
        <w:rPr>
          <w:b/>
          <w:bCs/>
          <w:color w:val="000000"/>
          <w:lang w:val="fr-FR" w:eastAsia="fr-FR"/>
        </w:rPr>
        <w:t>3</w:t>
      </w:r>
      <w:r w:rsidRPr="00BC119B">
        <w:rPr>
          <w:b/>
          <w:bCs/>
          <w:color w:val="000000"/>
          <w:lang w:val="fr-FR" w:eastAsia="fr-FR"/>
        </w:rPr>
        <w:t>.</w:t>
      </w:r>
      <w:r w:rsidR="00B42E5E">
        <w:rPr>
          <w:b/>
          <w:bCs/>
          <w:color w:val="000000"/>
          <w:lang w:val="fr-FR" w:eastAsia="fr-FR"/>
        </w:rPr>
        <w:t>2</w:t>
      </w:r>
      <w:r w:rsidRPr="00BC119B">
        <w:rPr>
          <w:b/>
          <w:bCs/>
          <w:color w:val="000000"/>
          <w:lang w:val="fr-FR" w:eastAsia="fr-FR"/>
        </w:rPr>
        <w:t>.</w:t>
      </w:r>
      <w:r>
        <w:rPr>
          <w:b/>
          <w:bCs/>
          <w:color w:val="000000"/>
          <w:lang w:val="fr-FR" w:eastAsia="fr-FR"/>
        </w:rPr>
        <w:t xml:space="preserve"> I</w:t>
      </w:r>
      <w:r w:rsidRPr="00BC119B">
        <w:rPr>
          <w:b/>
          <w:bCs/>
          <w:color w:val="000000"/>
          <w:lang w:val="fr-FR" w:eastAsia="fr-FR"/>
        </w:rPr>
        <w:t xml:space="preserve">nfluence </w:t>
      </w:r>
      <w:r w:rsidR="00492078">
        <w:rPr>
          <w:b/>
          <w:bCs/>
          <w:color w:val="000000"/>
          <w:lang w:val="fr-FR" w:eastAsia="fr-FR"/>
        </w:rPr>
        <w:t>du rayon (r)</w:t>
      </w:r>
    </w:p>
    <w:p w:rsidR="00A242BD" w:rsidRPr="00B42E5E" w:rsidRDefault="00A242BD" w:rsidP="000D5573">
      <w:pPr>
        <w:pStyle w:val="Paragraphedeliste"/>
        <w:numPr>
          <w:ilvl w:val="0"/>
          <w:numId w:val="5"/>
        </w:numPr>
        <w:tabs>
          <w:tab w:val="left" w:pos="6821"/>
          <w:tab w:val="left" w:pos="7326"/>
          <w:tab w:val="right" w:pos="8306"/>
        </w:tabs>
        <w:bidi w:val="0"/>
        <w:jc w:val="both"/>
        <w:rPr>
          <w:b/>
          <w:bCs/>
          <w:i/>
          <w:iCs/>
          <w:rtl/>
          <w:lang w:val="fr-FR" w:bidi="ar-DZ"/>
        </w:rPr>
      </w:pPr>
      <w:r w:rsidRPr="00B42E5E">
        <w:rPr>
          <w:b/>
          <w:bCs/>
          <w:i/>
          <w:iCs/>
          <w:lang w:val="fr-FR" w:bidi="ar-DZ"/>
        </w:rPr>
        <w:t>Mode TE</w:t>
      </w:r>
    </w:p>
    <w:p w:rsidR="00AE618F" w:rsidRDefault="00AE618F" w:rsidP="000D5573">
      <w:pPr>
        <w:autoSpaceDE w:val="0"/>
        <w:autoSpaceDN w:val="0"/>
        <w:bidi w:val="0"/>
        <w:adjustRightInd w:val="0"/>
        <w:jc w:val="both"/>
        <w:rPr>
          <w:lang w:val="fr-FR" w:bidi="ar-DZ"/>
        </w:rPr>
      </w:pPr>
    </w:p>
    <w:p w:rsidR="00F977AA" w:rsidRDefault="00464230" w:rsidP="00F977AA">
      <w:pPr>
        <w:widowControl w:val="0"/>
        <w:autoSpaceDE w:val="0"/>
        <w:autoSpaceDN w:val="0"/>
        <w:bidi w:val="0"/>
        <w:adjustRightInd w:val="0"/>
        <w:spacing w:before="69" w:line="360" w:lineRule="auto"/>
        <w:jc w:val="both"/>
        <w:rPr>
          <w:rFonts w:asciiTheme="majorBidi" w:hAnsiTheme="majorBidi" w:cstheme="majorBidi"/>
          <w:lang w:val="fr-FR"/>
        </w:rPr>
      </w:pPr>
      <w:r>
        <w:rPr>
          <w:color w:val="000000"/>
          <w:lang w:val="fr-FR" w:eastAsia="fr-FR"/>
        </w:rPr>
        <w:t>I</w:t>
      </w:r>
      <w:r w:rsidR="0088683E" w:rsidRPr="00404D67">
        <w:rPr>
          <w:color w:val="000000"/>
          <w:lang w:val="fr-FR" w:eastAsia="fr-FR"/>
        </w:rPr>
        <w:t>l est intéressant aussi d’étudier l’influence de la variation d</w:t>
      </w:r>
      <w:r>
        <w:rPr>
          <w:color w:val="000000"/>
          <w:lang w:val="fr-FR" w:eastAsia="fr-FR"/>
        </w:rPr>
        <w:t>u</w:t>
      </w:r>
      <w:r w:rsidR="0088683E" w:rsidRPr="00404D67">
        <w:rPr>
          <w:color w:val="000000"/>
          <w:lang w:val="fr-FR" w:eastAsia="fr-FR"/>
        </w:rPr>
        <w:t xml:space="preserve"> paramètre géométrique</w:t>
      </w:r>
      <w:r w:rsidR="00F977AA">
        <w:rPr>
          <w:color w:val="000000"/>
          <w:lang w:val="fr-FR" w:eastAsia="fr-FR"/>
        </w:rPr>
        <w:t xml:space="preserve"> : </w:t>
      </w:r>
      <w:r w:rsidR="0088683E">
        <w:rPr>
          <w:color w:val="000000"/>
          <w:lang w:val="fr-FR" w:eastAsia="fr-FR"/>
        </w:rPr>
        <w:t xml:space="preserve">rayon </w:t>
      </w:r>
      <w:r w:rsidR="00F977AA" w:rsidRPr="00404D67">
        <w:rPr>
          <w:color w:val="000000"/>
          <w:lang w:val="fr-FR" w:eastAsia="fr-FR"/>
        </w:rPr>
        <w:t>(</w:t>
      </w:r>
      <w:r w:rsidR="0088683E">
        <w:rPr>
          <w:color w:val="000000"/>
          <w:lang w:val="fr-FR" w:eastAsia="fr-FR"/>
        </w:rPr>
        <w:t>r</w:t>
      </w:r>
      <w:r w:rsidR="0088683E" w:rsidRPr="00404D67">
        <w:rPr>
          <w:color w:val="000000"/>
          <w:sz w:val="28"/>
          <w:szCs w:val="28"/>
          <w:lang w:val="fr-FR" w:eastAsia="fr-FR"/>
        </w:rPr>
        <w:t>)</w:t>
      </w:r>
      <w:r w:rsidR="0088683E" w:rsidRPr="00404D67">
        <w:rPr>
          <w:color w:val="000000"/>
          <w:lang w:val="fr-FR"/>
        </w:rPr>
        <w:t xml:space="preserve">sur </w:t>
      </w:r>
      <w:r>
        <w:rPr>
          <w:color w:val="000000"/>
          <w:lang w:val="fr-FR" w:eastAsia="fr-FR"/>
        </w:rPr>
        <w:t>bande interdite</w:t>
      </w:r>
      <w:r w:rsidR="00F977AA">
        <w:rPr>
          <w:color w:val="000000"/>
          <w:lang w:val="fr-FR" w:eastAsia="fr-FR"/>
        </w:rPr>
        <w:t xml:space="preserve"> BIP</w:t>
      </w:r>
      <w:r w:rsidR="0088683E" w:rsidRPr="00404D67">
        <w:rPr>
          <w:color w:val="000000"/>
          <w:lang w:val="fr-FR" w:eastAsia="fr-FR"/>
        </w:rPr>
        <w:t xml:space="preserve">, </w:t>
      </w:r>
      <w:r w:rsidR="00492078">
        <w:rPr>
          <w:color w:val="000000"/>
          <w:lang w:val="fr-FR" w:eastAsia="fr-FR"/>
        </w:rPr>
        <w:t xml:space="preserve">de la structure </w:t>
      </w:r>
      <w:r w:rsidR="00F977AA">
        <w:rPr>
          <w:color w:val="000000"/>
          <w:lang w:val="fr-FR"/>
        </w:rPr>
        <w:t xml:space="preserve">précédente : </w:t>
      </w:r>
      <w:r w:rsidR="0088683E" w:rsidRPr="00404D67">
        <w:rPr>
          <w:color w:val="000000"/>
          <w:spacing w:val="5"/>
          <w:lang w:val="fr-FR"/>
        </w:rPr>
        <w:t xml:space="preserve">longueur d'onde </w:t>
      </w:r>
      <w:r w:rsidR="0088683E" w:rsidRPr="00404D67">
        <w:rPr>
          <w:lang w:val="fr-FR"/>
        </w:rPr>
        <w:t>libre de l’espace</w:t>
      </w:r>
      <w:r w:rsidR="0088683E">
        <w:rPr>
          <w:color w:val="000000"/>
          <w:spacing w:val="5"/>
        </w:rPr>
        <w:t>λ</w:t>
      </w:r>
      <w:r w:rsidR="0088683E" w:rsidRPr="00404D67">
        <w:rPr>
          <w:lang w:val="fr-FR"/>
        </w:rPr>
        <w:t>=1.55 (µm),</w:t>
      </w:r>
      <w:r w:rsidR="0088683E" w:rsidRPr="00404D67">
        <w:rPr>
          <w:color w:val="000000"/>
          <w:spacing w:val="5"/>
          <w:lang w:val="fr-FR"/>
        </w:rPr>
        <w:t xml:space="preserve"> diam</w:t>
      </w:r>
      <w:r w:rsidR="0088683E" w:rsidRPr="00404D67">
        <w:rPr>
          <w:color w:val="000000"/>
          <w:lang w:val="fr-FR"/>
        </w:rPr>
        <w:t>ètre</w:t>
      </w:r>
      <w:r w:rsidR="0088683E">
        <w:rPr>
          <w:color w:val="000000"/>
          <w:lang w:val="fr-FR"/>
        </w:rPr>
        <w:t>de période  a =0.2</w:t>
      </w:r>
      <w:r w:rsidR="0088683E" w:rsidRPr="00404D67">
        <w:rPr>
          <w:color w:val="000000"/>
          <w:lang w:val="fr-FR"/>
        </w:rPr>
        <w:t xml:space="preserve"> (µm)</w:t>
      </w:r>
      <w:r w:rsidR="00F977AA">
        <w:rPr>
          <w:color w:val="000000"/>
          <w:lang w:val="fr-FR"/>
        </w:rPr>
        <w:t xml:space="preserve"> et </w:t>
      </w:r>
      <w:r w:rsidR="00F977AA" w:rsidRPr="00175019">
        <w:rPr>
          <w:rFonts w:asciiTheme="majorBidi" w:hAnsiTheme="majorBidi" w:cstheme="majorBidi"/>
          <w:sz w:val="28"/>
          <w:szCs w:val="28"/>
          <w:lang w:val="fr-FR"/>
        </w:rPr>
        <w:sym w:font="Symbol" w:char="F065"/>
      </w:r>
      <w:r w:rsidR="00F977AA" w:rsidRPr="006F35EF">
        <w:rPr>
          <w:rFonts w:asciiTheme="majorBidi" w:hAnsiTheme="majorBidi" w:cstheme="majorBidi"/>
          <w:i/>
          <w:iCs/>
          <w:sz w:val="16"/>
          <w:szCs w:val="16"/>
          <w:lang w:val="fr-FR"/>
        </w:rPr>
        <w:t>ZnS</w:t>
      </w:r>
      <w:r w:rsidR="00F977AA">
        <w:rPr>
          <w:rFonts w:asciiTheme="majorBidi" w:hAnsiTheme="majorBidi" w:cstheme="majorBidi"/>
          <w:lang w:val="fr-FR"/>
        </w:rPr>
        <w:t>=</w:t>
      </w:r>
      <w:r w:rsidR="00F977AA" w:rsidRPr="00971679">
        <w:rPr>
          <w:rFonts w:asciiTheme="majorBidi" w:hAnsiTheme="majorBidi" w:cstheme="majorBidi"/>
          <w:lang w:val="fr-FR"/>
        </w:rPr>
        <w:t xml:space="preserve">5.438, </w:t>
      </w:r>
      <w:r w:rsidR="00F977AA" w:rsidRPr="00175019">
        <w:rPr>
          <w:rFonts w:asciiTheme="majorBidi" w:hAnsiTheme="majorBidi" w:cstheme="majorBidi"/>
          <w:sz w:val="28"/>
          <w:szCs w:val="28"/>
          <w:lang w:val="fr-FR"/>
        </w:rPr>
        <w:sym w:font="Symbol" w:char="F065"/>
      </w:r>
      <w:r w:rsidR="00F977AA" w:rsidRPr="006F35EF">
        <w:rPr>
          <w:rFonts w:asciiTheme="majorBidi" w:hAnsiTheme="majorBidi" w:cstheme="majorBidi"/>
          <w:i/>
          <w:iCs/>
          <w:sz w:val="16"/>
          <w:szCs w:val="16"/>
          <w:lang w:val="fr-FR"/>
        </w:rPr>
        <w:t>SiO</w:t>
      </w:r>
      <w:r w:rsidR="00F977AA" w:rsidRPr="006F35EF">
        <w:rPr>
          <w:rFonts w:asciiTheme="majorBidi" w:hAnsiTheme="majorBidi" w:cstheme="majorBidi"/>
          <w:sz w:val="16"/>
          <w:szCs w:val="16"/>
          <w:lang w:val="fr-FR"/>
        </w:rPr>
        <w:t>2</w:t>
      </w:r>
      <w:r w:rsidR="00F977AA" w:rsidRPr="00971679">
        <w:rPr>
          <w:rFonts w:asciiTheme="majorBidi" w:hAnsiTheme="majorBidi" w:cstheme="majorBidi"/>
          <w:lang w:val="fr-FR"/>
        </w:rPr>
        <w:t xml:space="preserve"> = 2.117</w:t>
      </w:r>
      <w:r w:rsidR="00F977AA">
        <w:rPr>
          <w:rFonts w:asciiTheme="majorBidi" w:hAnsiTheme="majorBidi" w:cstheme="majorBidi"/>
          <w:lang w:val="fr-FR"/>
        </w:rPr>
        <w:t>)</w:t>
      </w:r>
      <w:r w:rsidR="00F977AA" w:rsidRPr="00971679">
        <w:rPr>
          <w:rFonts w:asciiTheme="majorBidi" w:hAnsiTheme="majorBidi" w:cstheme="majorBidi"/>
          <w:lang w:val="fr-FR"/>
        </w:rPr>
        <w:t xml:space="preserve">. </w:t>
      </w:r>
    </w:p>
    <w:p w:rsidR="0088683E" w:rsidRDefault="00AE618F" w:rsidP="0088683E">
      <w:pPr>
        <w:tabs>
          <w:tab w:val="left" w:pos="735"/>
          <w:tab w:val="left" w:pos="2060"/>
        </w:tabs>
        <w:bidi w:val="0"/>
        <w:rPr>
          <w:lang w:val="fr-FR" w:bidi="ar-DZ"/>
        </w:rPr>
      </w:pPr>
      <w:r>
        <w:rPr>
          <w:lang w:val="fr-FR" w:bidi="ar-DZ"/>
        </w:rPr>
        <w:tab/>
      </w:r>
    </w:p>
    <w:p w:rsidR="0088683E" w:rsidRDefault="00B16DD0" w:rsidP="00E44BB0">
      <w:pPr>
        <w:tabs>
          <w:tab w:val="left" w:pos="3690"/>
        </w:tabs>
        <w:bidi w:val="0"/>
        <w:jc w:val="center"/>
        <w:rPr>
          <w:lang w:val="fr-FR" w:bidi="ar-DZ"/>
        </w:rPr>
      </w:pPr>
      <w:r>
        <w:object w:dxaOrig="5978" w:dyaOrig="4730">
          <v:shape id="_x0000_i1026" type="#_x0000_t75" style="width:299.25pt;height:236.25pt" o:ole="">
            <v:imagedata r:id="rId15" o:title=""/>
          </v:shape>
          <o:OLEObject Type="Embed" ProgID="Origin50.Graph" ShapeID="_x0000_i1026" DrawAspect="Content" ObjectID="_1400950264" r:id="rId16"/>
        </w:object>
      </w:r>
    </w:p>
    <w:p w:rsidR="00AE618F" w:rsidRPr="00CB6C3F" w:rsidRDefault="0088683E" w:rsidP="0088683E">
      <w:pPr>
        <w:tabs>
          <w:tab w:val="left" w:pos="735"/>
          <w:tab w:val="left" w:pos="2060"/>
        </w:tabs>
        <w:bidi w:val="0"/>
        <w:rPr>
          <w:lang w:val="fr-FR" w:bidi="ar-DZ"/>
        </w:rPr>
      </w:pPr>
      <w:r>
        <w:rPr>
          <w:lang w:val="fr-FR" w:bidi="ar-DZ"/>
        </w:rPr>
        <w:tab/>
      </w:r>
    </w:p>
    <w:p w:rsidR="00981895" w:rsidRDefault="00981895" w:rsidP="000B11F5">
      <w:pPr>
        <w:autoSpaceDE w:val="0"/>
        <w:autoSpaceDN w:val="0"/>
        <w:bidi w:val="0"/>
        <w:adjustRightInd w:val="0"/>
        <w:rPr>
          <w:lang w:val="fr-FR"/>
        </w:rPr>
      </w:pPr>
    </w:p>
    <w:p w:rsidR="00A7641E" w:rsidRDefault="00981895" w:rsidP="00492078">
      <w:pPr>
        <w:tabs>
          <w:tab w:val="left" w:pos="1110"/>
        </w:tabs>
        <w:autoSpaceDE w:val="0"/>
        <w:autoSpaceDN w:val="0"/>
        <w:bidi w:val="0"/>
        <w:adjustRightInd w:val="0"/>
        <w:jc w:val="center"/>
        <w:rPr>
          <w:lang w:val="fr-FR"/>
        </w:rPr>
      </w:pPr>
      <w:r>
        <w:rPr>
          <w:lang w:val="fr-FR"/>
        </w:rPr>
        <w:t xml:space="preserve">Figure </w:t>
      </w:r>
      <w:r w:rsidR="00DD3EA6">
        <w:rPr>
          <w:lang w:val="fr-FR"/>
        </w:rPr>
        <w:t>III.5</w:t>
      </w:r>
      <w:r>
        <w:rPr>
          <w:lang w:val="fr-FR"/>
        </w:rPr>
        <w:t xml:space="preserve">: </w:t>
      </w:r>
      <w:r w:rsidRPr="00BC5FE7">
        <w:rPr>
          <w:lang w:val="fr-FR"/>
        </w:rPr>
        <w:t xml:space="preserve">Variation de la largeur </w:t>
      </w:r>
      <w:r>
        <w:rPr>
          <w:lang w:val="fr-FR"/>
        </w:rPr>
        <w:t xml:space="preserve">r </w:t>
      </w:r>
      <w:r w:rsidRPr="00BC5FE7">
        <w:rPr>
          <w:lang w:val="fr-FR"/>
        </w:rPr>
        <w:t>des</w:t>
      </w:r>
      <w:r>
        <w:rPr>
          <w:lang w:val="fr-FR"/>
        </w:rPr>
        <w:t xml:space="preserve"> bandes interdites </w:t>
      </w:r>
      <w:r w:rsidRPr="00BC5FE7">
        <w:rPr>
          <w:lang w:val="fr-FR"/>
        </w:rPr>
        <w:t xml:space="preserve"> avec</w:t>
      </w:r>
    </w:p>
    <w:p w:rsidR="00981895" w:rsidRPr="00A242BD" w:rsidRDefault="00981895" w:rsidP="00492078">
      <w:pPr>
        <w:tabs>
          <w:tab w:val="left" w:pos="1110"/>
        </w:tabs>
        <w:autoSpaceDE w:val="0"/>
        <w:autoSpaceDN w:val="0"/>
        <w:bidi w:val="0"/>
        <w:adjustRightInd w:val="0"/>
        <w:jc w:val="center"/>
        <w:rPr>
          <w:lang w:val="fr-FR"/>
        </w:rPr>
      </w:pPr>
      <w:r w:rsidRPr="00A242BD">
        <w:rPr>
          <w:lang w:val="fr-FR"/>
        </w:rPr>
        <w:t>(</w:t>
      </w:r>
      <w:r w:rsidRPr="00A242BD">
        <w:rPr>
          <w:sz w:val="22"/>
          <w:szCs w:val="22"/>
          <w:lang w:val="fr-FR"/>
        </w:rPr>
        <w:t>a=0.2µm</w:t>
      </w:r>
      <w:r w:rsidRPr="00A242BD">
        <w:rPr>
          <w:sz w:val="16"/>
          <w:szCs w:val="16"/>
          <w:lang w:val="fr-FR"/>
        </w:rPr>
        <w:t>_</w:t>
      </w:r>
      <w:r w:rsidRPr="00A242BD">
        <w:rPr>
          <w:lang w:val="fr-FR"/>
        </w:rPr>
        <w:t>n=0.87µm).</w:t>
      </w:r>
    </w:p>
    <w:p w:rsidR="00AE618F" w:rsidRPr="00CD3D63" w:rsidRDefault="00AE618F" w:rsidP="00492078">
      <w:pPr>
        <w:autoSpaceDE w:val="0"/>
        <w:autoSpaceDN w:val="0"/>
        <w:bidi w:val="0"/>
        <w:adjustRightInd w:val="0"/>
        <w:spacing w:line="360" w:lineRule="auto"/>
        <w:rPr>
          <w:rtl/>
          <w:lang w:val="fr-FR" w:bidi="ar-DZ"/>
        </w:rPr>
      </w:pPr>
    </w:p>
    <w:p w:rsidR="00AE618F" w:rsidRDefault="000B11F5" w:rsidP="00642020">
      <w:pPr>
        <w:tabs>
          <w:tab w:val="left" w:pos="1575"/>
        </w:tabs>
        <w:bidi w:val="0"/>
        <w:spacing w:line="360" w:lineRule="auto"/>
        <w:ind w:firstLine="720"/>
        <w:rPr>
          <w:lang w:val="fr-FR"/>
        </w:rPr>
      </w:pPr>
      <w:r>
        <w:rPr>
          <w:lang w:val="fr-FR"/>
        </w:rPr>
        <w:t xml:space="preserve">La variation du rayon </w:t>
      </w:r>
      <w:r w:rsidR="00492078">
        <w:rPr>
          <w:lang w:val="fr-FR"/>
        </w:rPr>
        <w:t>(</w:t>
      </w:r>
      <w:r>
        <w:rPr>
          <w:lang w:val="fr-FR"/>
        </w:rPr>
        <w:t>r</w:t>
      </w:r>
      <w:r w:rsidR="00492078">
        <w:rPr>
          <w:lang w:val="fr-FR"/>
        </w:rPr>
        <w:t>)</w:t>
      </w:r>
      <w:r>
        <w:rPr>
          <w:lang w:val="fr-FR"/>
        </w:rPr>
        <w:t xml:space="preserve"> a pour effet d'augmenter la bande interdite dans les deux cas: motif carré et </w:t>
      </w:r>
      <w:r w:rsidR="00492078">
        <w:rPr>
          <w:lang w:val="fr-FR"/>
        </w:rPr>
        <w:t>hexagonal</w:t>
      </w:r>
      <w:r>
        <w:rPr>
          <w:lang w:val="fr-FR"/>
        </w:rPr>
        <w:t>, puis elle diminue.</w:t>
      </w:r>
    </w:p>
    <w:p w:rsidR="00F7117A" w:rsidRPr="00B16DD0" w:rsidRDefault="00BC5FE7" w:rsidP="00B16DD0">
      <w:pPr>
        <w:autoSpaceDE w:val="0"/>
        <w:autoSpaceDN w:val="0"/>
        <w:bidi w:val="0"/>
        <w:adjustRightInd w:val="0"/>
        <w:spacing w:line="360" w:lineRule="auto"/>
        <w:rPr>
          <w:lang w:val="fr-FR" w:bidi="ar-DZ"/>
        </w:rPr>
      </w:pPr>
      <w:r w:rsidRPr="00B16DD0">
        <w:rPr>
          <w:lang w:val="fr-FR" w:bidi="ar-DZ"/>
        </w:rPr>
        <w:lastRenderedPageBreak/>
        <w:t>La</w:t>
      </w:r>
      <w:r w:rsidR="000B11F5" w:rsidRPr="00B16DD0">
        <w:rPr>
          <w:lang w:val="fr-FR" w:bidi="ar-DZ"/>
        </w:rPr>
        <w:t xml:space="preserve"> la</w:t>
      </w:r>
      <w:r w:rsidRPr="00B16DD0">
        <w:rPr>
          <w:lang w:val="fr-FR" w:bidi="ar-DZ"/>
        </w:rPr>
        <w:t>rge</w:t>
      </w:r>
      <w:r w:rsidR="00642020" w:rsidRPr="00B16DD0">
        <w:rPr>
          <w:lang w:val="fr-FR" w:bidi="ar-DZ"/>
        </w:rPr>
        <w:t>u</w:t>
      </w:r>
      <w:r w:rsidRPr="00B16DD0">
        <w:rPr>
          <w:lang w:val="fr-FR" w:bidi="ar-DZ"/>
        </w:rPr>
        <w:t>r de bande max</w:t>
      </w:r>
      <w:r w:rsidR="00492078" w:rsidRPr="00B16DD0">
        <w:rPr>
          <w:lang w:val="fr-FR" w:bidi="ar-DZ"/>
        </w:rPr>
        <w:t>imale</w:t>
      </w:r>
      <w:r w:rsidR="000B11F5" w:rsidRPr="00B16DD0">
        <w:rPr>
          <w:lang w:val="fr-FR" w:bidi="ar-DZ"/>
        </w:rPr>
        <w:t>BI</w:t>
      </w:r>
      <w:r w:rsidR="00492078" w:rsidRPr="00B16DD0">
        <w:rPr>
          <w:lang w:val="fr-FR" w:bidi="ar-DZ"/>
        </w:rPr>
        <w:t>P</w:t>
      </w:r>
      <w:r w:rsidR="000B11F5" w:rsidRPr="00B16DD0">
        <w:rPr>
          <w:lang w:val="fr-FR" w:bidi="ar-DZ"/>
        </w:rPr>
        <w:t xml:space="preserve">=0.035 </w:t>
      </w:r>
      <w:r w:rsidRPr="00B16DD0">
        <w:rPr>
          <w:lang w:val="fr-FR" w:bidi="ar-DZ"/>
        </w:rPr>
        <w:t>pour r=</w:t>
      </w:r>
      <w:r w:rsidR="00492078" w:rsidRPr="00B16DD0">
        <w:rPr>
          <w:lang w:val="fr-FR" w:bidi="ar-DZ"/>
        </w:rPr>
        <w:t>0.1</w:t>
      </w:r>
      <w:r w:rsidR="008D1235" w:rsidRPr="00B16DD0">
        <w:rPr>
          <w:lang w:val="fr-FR" w:bidi="ar-DZ"/>
        </w:rPr>
        <w:t>µm dans</w:t>
      </w:r>
      <w:r w:rsidR="000B11F5" w:rsidRPr="00B16DD0">
        <w:rPr>
          <w:lang w:val="fr-FR" w:bidi="ar-DZ"/>
        </w:rPr>
        <w:t xml:space="preserve"> le cas du motif </w:t>
      </w:r>
      <w:r w:rsidRPr="00B16DD0">
        <w:rPr>
          <w:lang w:val="fr-FR" w:bidi="ar-DZ"/>
        </w:rPr>
        <w:t>carré et large</w:t>
      </w:r>
      <w:r w:rsidR="00642020" w:rsidRPr="00B16DD0">
        <w:rPr>
          <w:lang w:val="fr-FR" w:bidi="ar-DZ"/>
        </w:rPr>
        <w:t>u</w:t>
      </w:r>
      <w:r w:rsidRPr="00B16DD0">
        <w:rPr>
          <w:lang w:val="fr-FR" w:bidi="ar-DZ"/>
        </w:rPr>
        <w:t>r de bande max</w:t>
      </w:r>
      <w:r w:rsidR="00492078" w:rsidRPr="00B16DD0">
        <w:rPr>
          <w:lang w:val="fr-FR" w:bidi="ar-DZ"/>
        </w:rPr>
        <w:t>imale</w:t>
      </w:r>
      <w:r w:rsidR="000B11F5" w:rsidRPr="00B16DD0">
        <w:rPr>
          <w:lang w:val="fr-FR" w:bidi="ar-DZ"/>
        </w:rPr>
        <w:t xml:space="preserve"> BI</w:t>
      </w:r>
      <w:r w:rsidR="00492078" w:rsidRPr="00B16DD0">
        <w:rPr>
          <w:lang w:val="fr-FR" w:bidi="ar-DZ"/>
        </w:rPr>
        <w:t>P</w:t>
      </w:r>
      <w:r w:rsidR="000B11F5" w:rsidRPr="00B16DD0">
        <w:rPr>
          <w:lang w:val="fr-FR" w:bidi="ar-DZ"/>
        </w:rPr>
        <w:t xml:space="preserve">=0.033 </w:t>
      </w:r>
      <w:r w:rsidRPr="00B16DD0">
        <w:rPr>
          <w:lang w:val="fr-FR" w:bidi="ar-DZ"/>
        </w:rPr>
        <w:t>pour r=</w:t>
      </w:r>
      <w:r w:rsidR="00B16DD0" w:rsidRPr="00B16DD0">
        <w:rPr>
          <w:lang w:val="fr-FR" w:bidi="ar-DZ"/>
        </w:rPr>
        <w:t>0.099</w:t>
      </w:r>
      <w:r w:rsidR="000B11F5" w:rsidRPr="00B16DD0">
        <w:rPr>
          <w:lang w:val="fr-FR" w:bidi="ar-DZ"/>
        </w:rPr>
        <w:t xml:space="preserve">µm </w:t>
      </w:r>
      <w:r w:rsidR="00F7117A" w:rsidRPr="00B16DD0">
        <w:rPr>
          <w:lang w:val="fr-FR" w:bidi="ar-DZ"/>
        </w:rPr>
        <w:t xml:space="preserve">dans le cas du motif </w:t>
      </w:r>
      <w:r w:rsidRPr="00B16DD0">
        <w:rPr>
          <w:lang w:val="fr-FR" w:bidi="ar-DZ"/>
        </w:rPr>
        <w:t>hexagonal.</w:t>
      </w:r>
    </w:p>
    <w:p w:rsidR="00617801" w:rsidRPr="00B16DD0" w:rsidRDefault="00492078" w:rsidP="00642020">
      <w:pPr>
        <w:spacing w:line="360" w:lineRule="auto"/>
        <w:jc w:val="right"/>
        <w:rPr>
          <w:lang w:val="fr-FR" w:bidi="ar-DZ"/>
        </w:rPr>
      </w:pPr>
      <w:r w:rsidRPr="00B16DD0">
        <w:rPr>
          <w:lang w:val="fr-FR" w:bidi="ar-DZ"/>
        </w:rPr>
        <w:t>On remarque que la</w:t>
      </w:r>
      <w:r w:rsidR="00BC5FE7" w:rsidRPr="00B16DD0">
        <w:rPr>
          <w:lang w:val="fr-FR" w:bidi="ar-DZ"/>
        </w:rPr>
        <w:t xml:space="preserve"> large</w:t>
      </w:r>
      <w:r w:rsidRPr="00B16DD0">
        <w:rPr>
          <w:lang w:val="fr-FR" w:bidi="ar-DZ"/>
        </w:rPr>
        <w:t>u</w:t>
      </w:r>
      <w:r w:rsidR="00BC5FE7" w:rsidRPr="00B16DD0">
        <w:rPr>
          <w:lang w:val="fr-FR" w:bidi="ar-DZ"/>
        </w:rPr>
        <w:t xml:space="preserve">r  de bande </w:t>
      </w:r>
      <w:r w:rsidRPr="00B16DD0">
        <w:rPr>
          <w:lang w:val="fr-FR" w:bidi="ar-DZ"/>
        </w:rPr>
        <w:t xml:space="preserve">interdite </w:t>
      </w:r>
      <w:r w:rsidR="00BC5FE7" w:rsidRPr="00B16DD0">
        <w:rPr>
          <w:lang w:val="fr-FR" w:bidi="ar-DZ"/>
        </w:rPr>
        <w:t>max</w:t>
      </w:r>
      <w:r w:rsidRPr="00B16DD0">
        <w:rPr>
          <w:lang w:val="fr-FR" w:bidi="ar-DZ"/>
        </w:rPr>
        <w:t>imale</w:t>
      </w:r>
      <w:r w:rsidR="00BC5FE7" w:rsidRPr="00B16DD0">
        <w:rPr>
          <w:lang w:val="fr-FR" w:bidi="ar-DZ"/>
        </w:rPr>
        <w:t xml:space="preserve"> (motif carré) </w:t>
      </w:r>
      <w:r w:rsidR="00F7117A" w:rsidRPr="00B16DD0">
        <w:rPr>
          <w:lang w:val="fr-FR" w:bidi="ar-DZ"/>
        </w:rPr>
        <w:t xml:space="preserve">est plus importante </w:t>
      </w:r>
      <w:r w:rsidR="00BC5FE7" w:rsidRPr="00B16DD0">
        <w:rPr>
          <w:lang w:val="fr-FR" w:bidi="ar-DZ"/>
        </w:rPr>
        <w:t xml:space="preserve">par </w:t>
      </w:r>
      <w:r w:rsidR="00F7117A" w:rsidRPr="00B16DD0">
        <w:rPr>
          <w:lang w:val="fr-FR" w:bidi="ar-DZ"/>
        </w:rPr>
        <w:t>rapport à la</w:t>
      </w:r>
      <w:r w:rsidR="00BC5FE7" w:rsidRPr="00B16DD0">
        <w:rPr>
          <w:lang w:val="fr-FR" w:bidi="ar-DZ"/>
        </w:rPr>
        <w:t xml:space="preserve"> largeur de bande max</w:t>
      </w:r>
      <w:r w:rsidRPr="00B16DD0">
        <w:rPr>
          <w:lang w:val="fr-FR" w:bidi="ar-DZ"/>
        </w:rPr>
        <w:t>imale</w:t>
      </w:r>
      <w:r w:rsidR="00BC5FE7" w:rsidRPr="00B16DD0">
        <w:rPr>
          <w:lang w:val="fr-FR" w:bidi="ar-DZ"/>
        </w:rPr>
        <w:t xml:space="preserve"> (motif hexagonal).</w:t>
      </w:r>
    </w:p>
    <w:p w:rsidR="00454911" w:rsidRPr="00B47F99" w:rsidRDefault="00454911" w:rsidP="00454911">
      <w:pPr>
        <w:jc w:val="right"/>
        <w:rPr>
          <w:b/>
          <w:bCs/>
          <w:rtl/>
          <w:lang w:val="fr-FR" w:bidi="ar-DZ"/>
        </w:rPr>
      </w:pPr>
    </w:p>
    <w:p w:rsidR="00492078" w:rsidRPr="00492078" w:rsidRDefault="00454911" w:rsidP="00642020">
      <w:pPr>
        <w:bidi w:val="0"/>
        <w:spacing w:line="360" w:lineRule="auto"/>
        <w:jc w:val="both"/>
        <w:rPr>
          <w:b/>
          <w:bCs/>
          <w:i/>
          <w:iCs/>
          <w:lang w:val="fr-FR" w:bidi="ar-DZ"/>
        </w:rPr>
      </w:pPr>
      <w:r w:rsidRPr="00492078">
        <w:rPr>
          <w:b/>
          <w:bCs/>
          <w:i/>
          <w:iCs/>
          <w:lang w:val="fr-FR" w:bidi="ar-DZ"/>
        </w:rPr>
        <w:t>Remarque</w:t>
      </w:r>
    </w:p>
    <w:p w:rsidR="00492078" w:rsidRPr="00C86F38" w:rsidRDefault="00492078" w:rsidP="00642020">
      <w:pPr>
        <w:bidi w:val="0"/>
        <w:spacing w:line="360" w:lineRule="auto"/>
        <w:ind w:firstLine="720"/>
        <w:jc w:val="both"/>
        <w:rPr>
          <w:rtl/>
          <w:lang w:val="fr-FR" w:bidi="ar-DZ"/>
        </w:rPr>
      </w:pPr>
      <w:r w:rsidRPr="00A311EF">
        <w:rPr>
          <w:lang w:val="fr-FR" w:bidi="ar-DZ"/>
        </w:rPr>
        <w:t>Pour</w:t>
      </w:r>
      <w:r>
        <w:rPr>
          <w:lang w:val="fr-FR" w:bidi="ar-DZ"/>
        </w:rPr>
        <w:t xml:space="preserve"> unmotif du réseau </w:t>
      </w:r>
      <w:r w:rsidRPr="00A311EF">
        <w:rPr>
          <w:lang w:val="fr-FR" w:bidi="ar-DZ"/>
        </w:rPr>
        <w:t xml:space="preserve">circulaire on </w:t>
      </w:r>
      <w:r>
        <w:rPr>
          <w:lang w:val="fr-FR" w:bidi="ar-DZ"/>
        </w:rPr>
        <w:t xml:space="preserve">note l’absence </w:t>
      </w:r>
      <w:r w:rsidRPr="00A311EF">
        <w:rPr>
          <w:lang w:val="fr-FR" w:bidi="ar-DZ"/>
        </w:rPr>
        <w:t>de</w:t>
      </w:r>
      <w:r>
        <w:rPr>
          <w:lang w:val="fr-FR" w:bidi="ar-DZ"/>
        </w:rPr>
        <w:t>s</w:t>
      </w:r>
      <w:r w:rsidRPr="00A311EF">
        <w:rPr>
          <w:lang w:val="fr-FR" w:bidi="ar-DZ"/>
        </w:rPr>
        <w:t xml:space="preserve"> bande</w:t>
      </w:r>
      <w:r>
        <w:rPr>
          <w:lang w:val="fr-FR" w:bidi="ar-DZ"/>
        </w:rPr>
        <w:t>s</w:t>
      </w:r>
      <w:r w:rsidRPr="00A311EF">
        <w:rPr>
          <w:lang w:val="fr-FR" w:bidi="ar-DZ"/>
        </w:rPr>
        <w:t xml:space="preserve"> interdite</w:t>
      </w:r>
      <w:r>
        <w:rPr>
          <w:lang w:val="fr-FR" w:bidi="ar-DZ"/>
        </w:rPr>
        <w:t>s dans les deux modes de polarisations (TE et TM).</w:t>
      </w:r>
    </w:p>
    <w:p w:rsidR="00BC5FE7" w:rsidRDefault="00BC5FE7" w:rsidP="00492078">
      <w:pPr>
        <w:jc w:val="right"/>
        <w:rPr>
          <w:lang w:val="fr-FR" w:bidi="ar-DZ"/>
        </w:rPr>
      </w:pPr>
    </w:p>
    <w:p w:rsidR="00AE618F" w:rsidRDefault="00AB055E" w:rsidP="00AB055E">
      <w:pPr>
        <w:tabs>
          <w:tab w:val="left" w:pos="5430"/>
        </w:tabs>
        <w:bidi w:val="0"/>
        <w:spacing w:line="360" w:lineRule="auto"/>
        <w:ind w:firstLine="720"/>
        <w:rPr>
          <w:lang w:val="fr-FR"/>
        </w:rPr>
      </w:pPr>
      <w:r>
        <w:rPr>
          <w:lang w:val="fr-FR"/>
        </w:rPr>
        <w:tab/>
      </w:r>
    </w:p>
    <w:p w:rsidR="00617801" w:rsidRDefault="00617801" w:rsidP="00617801">
      <w:pPr>
        <w:tabs>
          <w:tab w:val="left" w:pos="6821"/>
          <w:tab w:val="right" w:pos="8306"/>
        </w:tabs>
        <w:bidi w:val="0"/>
        <w:spacing w:line="360" w:lineRule="auto"/>
        <w:jc w:val="both"/>
        <w:rPr>
          <w:rFonts w:asciiTheme="majorBidi" w:eastAsia="SimSun" w:hAnsiTheme="majorBidi" w:cstheme="majorBidi"/>
          <w:lang w:val="fr-FR" w:eastAsia="zh-CN"/>
        </w:rPr>
      </w:pPr>
      <w:r>
        <w:rPr>
          <w:b/>
          <w:bCs/>
          <w:sz w:val="28"/>
          <w:szCs w:val="28"/>
          <w:lang w:val="fr-FR"/>
        </w:rPr>
        <w:t xml:space="preserve">III.V. </w:t>
      </w:r>
      <w:r w:rsidRPr="00454911">
        <w:rPr>
          <w:b/>
          <w:bCs/>
          <w:sz w:val="28"/>
          <w:szCs w:val="28"/>
          <w:lang w:val="fr-FR"/>
        </w:rPr>
        <w:t>Conclusion</w:t>
      </w:r>
    </w:p>
    <w:p w:rsidR="00617801" w:rsidRDefault="00617801" w:rsidP="00617801">
      <w:pPr>
        <w:bidi w:val="0"/>
        <w:spacing w:line="360" w:lineRule="auto"/>
        <w:ind w:firstLine="708"/>
        <w:jc w:val="both"/>
        <w:rPr>
          <w:rFonts w:asciiTheme="majorBidi" w:eastAsia="SimSun" w:hAnsiTheme="majorBidi" w:cstheme="majorBidi"/>
          <w:lang w:val="fr-FR" w:eastAsia="zh-CN"/>
        </w:rPr>
      </w:pPr>
      <w:r>
        <w:rPr>
          <w:rFonts w:asciiTheme="majorBidi" w:eastAsia="SimSun" w:hAnsiTheme="majorBidi" w:cstheme="majorBidi"/>
          <w:lang w:val="fr-FR" w:eastAsia="zh-CN"/>
        </w:rPr>
        <w:t>L</w:t>
      </w:r>
      <w:r w:rsidRPr="001750F6">
        <w:rPr>
          <w:rFonts w:asciiTheme="majorBidi" w:eastAsia="SimSun" w:hAnsiTheme="majorBidi" w:cstheme="majorBidi"/>
          <w:lang w:val="fr-FR" w:eastAsia="zh-CN"/>
        </w:rPr>
        <w:t>’influence des paramètres géométriques (le rayon des tiges</w:t>
      </w:r>
      <w:r>
        <w:rPr>
          <w:rFonts w:asciiTheme="majorBidi" w:eastAsia="SimSun" w:hAnsiTheme="majorBidi" w:cstheme="majorBidi"/>
          <w:lang w:val="fr-FR" w:eastAsia="zh-CN"/>
        </w:rPr>
        <w:t>,</w:t>
      </w:r>
      <w:r w:rsidRPr="001750F6">
        <w:rPr>
          <w:rFonts w:asciiTheme="majorBidi" w:eastAsia="SimSun" w:hAnsiTheme="majorBidi" w:cstheme="majorBidi"/>
          <w:lang w:val="fr-FR" w:eastAsia="zh-CN"/>
        </w:rPr>
        <w:t xml:space="preserve"> la période </w:t>
      </w:r>
      <w:r>
        <w:rPr>
          <w:rFonts w:asciiTheme="majorBidi" w:eastAsia="SimSun" w:hAnsiTheme="majorBidi" w:cstheme="majorBidi"/>
          <w:lang w:val="fr-FR" w:eastAsia="zh-CN"/>
        </w:rPr>
        <w:t xml:space="preserve">ainsi que la forme </w:t>
      </w:r>
      <w:r w:rsidRPr="001750F6">
        <w:rPr>
          <w:rFonts w:asciiTheme="majorBidi" w:eastAsia="SimSun" w:hAnsiTheme="majorBidi" w:cstheme="majorBidi"/>
          <w:lang w:val="fr-FR" w:eastAsia="zh-CN"/>
        </w:rPr>
        <w:t>du réseau) sur les p</w:t>
      </w:r>
      <w:r>
        <w:rPr>
          <w:rFonts w:asciiTheme="majorBidi" w:eastAsia="SimSun" w:hAnsiTheme="majorBidi" w:cstheme="majorBidi"/>
          <w:lang w:val="fr-FR" w:eastAsia="zh-CN"/>
        </w:rPr>
        <w:t xml:space="preserve">ropriétés des bandes interdites photoniques (BIP) a été étudié, </w:t>
      </w:r>
      <w:r w:rsidRPr="001750F6">
        <w:rPr>
          <w:rFonts w:asciiTheme="majorBidi" w:eastAsia="SimSun" w:hAnsiTheme="majorBidi" w:cstheme="majorBidi"/>
          <w:lang w:val="fr-FR" w:eastAsia="zh-CN"/>
        </w:rPr>
        <w:t>en utilisant le logiciel BandSolve</w:t>
      </w:r>
      <w:r w:rsidR="00492078">
        <w:rPr>
          <w:rFonts w:asciiTheme="majorBidi" w:eastAsia="SimSun" w:hAnsiTheme="majorBidi" w:cstheme="majorBidi"/>
          <w:lang w:val="fr-FR" w:eastAsia="zh-CN"/>
        </w:rPr>
        <w:t>.</w:t>
      </w:r>
    </w:p>
    <w:p w:rsidR="00617801" w:rsidRDefault="008C1B77" w:rsidP="00492078">
      <w:pPr>
        <w:bidi w:val="0"/>
        <w:spacing w:line="360" w:lineRule="auto"/>
        <w:jc w:val="both"/>
        <w:rPr>
          <w:rFonts w:asciiTheme="majorBidi" w:eastAsia="SimSun" w:hAnsiTheme="majorBidi" w:cstheme="majorBidi"/>
          <w:lang w:val="fr-FR" w:eastAsia="zh-CN"/>
        </w:rPr>
      </w:pPr>
      <w:r w:rsidRPr="001750F6">
        <w:rPr>
          <w:rFonts w:asciiTheme="majorBidi" w:eastAsia="SimSun" w:hAnsiTheme="majorBidi" w:cstheme="majorBidi"/>
          <w:lang w:val="fr-FR" w:eastAsia="zh-CN"/>
        </w:rPr>
        <w:t xml:space="preserve">Les </w:t>
      </w:r>
      <w:r w:rsidR="00617801" w:rsidRPr="001750F6">
        <w:rPr>
          <w:rFonts w:asciiTheme="majorBidi" w:eastAsia="SimSun" w:hAnsiTheme="majorBidi" w:cstheme="majorBidi"/>
          <w:lang w:val="fr-FR" w:eastAsia="zh-CN"/>
        </w:rPr>
        <w:t xml:space="preserve">variations des bandes interdites ont une courbe </w:t>
      </w:r>
      <w:r w:rsidR="00492078">
        <w:rPr>
          <w:rFonts w:asciiTheme="majorBidi" w:eastAsia="SimSun" w:hAnsiTheme="majorBidi" w:cstheme="majorBidi"/>
          <w:lang w:val="fr-FR" w:eastAsia="zh-CN"/>
        </w:rPr>
        <w:t xml:space="preserve">de forme </w:t>
      </w:r>
      <w:r w:rsidR="00617801" w:rsidRPr="001750F6">
        <w:rPr>
          <w:rFonts w:asciiTheme="majorBidi" w:eastAsia="SimSun" w:hAnsiTheme="majorBidi" w:cstheme="majorBidi"/>
          <w:lang w:val="fr-FR" w:eastAsia="zh-CN"/>
        </w:rPr>
        <w:t xml:space="preserve">presque gaussienne en fonction du rayon </w:t>
      </w:r>
      <w:r w:rsidR="00492078">
        <w:rPr>
          <w:rFonts w:asciiTheme="majorBidi" w:eastAsia="SimSun" w:hAnsiTheme="majorBidi" w:cstheme="majorBidi"/>
          <w:lang w:val="fr-FR" w:eastAsia="zh-CN"/>
        </w:rPr>
        <w:t>(</w:t>
      </w:r>
      <w:r w:rsidR="00617801" w:rsidRPr="001750F6">
        <w:rPr>
          <w:rFonts w:asciiTheme="majorBidi" w:eastAsia="SimSun" w:hAnsiTheme="majorBidi" w:cstheme="majorBidi"/>
          <w:lang w:val="fr-FR" w:eastAsia="zh-CN"/>
        </w:rPr>
        <w:t>r</w:t>
      </w:r>
      <w:r w:rsidR="00492078">
        <w:rPr>
          <w:rFonts w:asciiTheme="majorBidi" w:eastAsia="SimSun" w:hAnsiTheme="majorBidi" w:cstheme="majorBidi"/>
          <w:lang w:val="fr-FR" w:eastAsia="zh-CN"/>
        </w:rPr>
        <w:t>)</w:t>
      </w:r>
      <w:r w:rsidR="00617801" w:rsidRPr="001750F6">
        <w:rPr>
          <w:rFonts w:asciiTheme="majorBidi" w:eastAsia="SimSun" w:hAnsiTheme="majorBidi" w:cstheme="majorBidi"/>
          <w:lang w:val="fr-FR" w:eastAsia="zh-CN"/>
        </w:rPr>
        <w:t xml:space="preserve"> des tiges et en fonction </w:t>
      </w:r>
      <w:r w:rsidR="00492078">
        <w:rPr>
          <w:rFonts w:asciiTheme="majorBidi" w:eastAsia="SimSun" w:hAnsiTheme="majorBidi" w:cstheme="majorBidi"/>
          <w:lang w:val="fr-FR" w:eastAsia="zh-CN"/>
        </w:rPr>
        <w:t>de la</w:t>
      </w:r>
      <w:r w:rsidR="00492078" w:rsidRPr="001750F6">
        <w:rPr>
          <w:rFonts w:asciiTheme="majorBidi" w:eastAsia="SimSun" w:hAnsiTheme="majorBidi" w:cstheme="majorBidi"/>
          <w:lang w:val="fr-FR" w:eastAsia="zh-CN"/>
        </w:rPr>
        <w:t>période</w:t>
      </w:r>
      <w:r w:rsidR="00617801" w:rsidRPr="001750F6">
        <w:rPr>
          <w:rFonts w:asciiTheme="majorBidi" w:eastAsia="SimSun" w:hAnsiTheme="majorBidi" w:cstheme="majorBidi"/>
          <w:lang w:val="fr-FR" w:eastAsia="zh-CN"/>
        </w:rPr>
        <w:t>(</w:t>
      </w:r>
      <w:r w:rsidR="00492078" w:rsidRPr="001750F6">
        <w:rPr>
          <w:rFonts w:asciiTheme="majorBidi" w:eastAsia="SimSun" w:hAnsiTheme="majorBidi" w:cstheme="majorBidi"/>
          <w:lang w:val="fr-FR" w:eastAsia="zh-CN"/>
        </w:rPr>
        <w:t>a</w:t>
      </w:r>
      <w:r w:rsidR="00617801" w:rsidRPr="001750F6">
        <w:rPr>
          <w:rFonts w:asciiTheme="majorBidi" w:eastAsia="SimSun" w:hAnsiTheme="majorBidi" w:cstheme="majorBidi"/>
          <w:lang w:val="fr-FR" w:eastAsia="zh-CN"/>
        </w:rPr>
        <w:t>) du réseau.</w:t>
      </w:r>
    </w:p>
    <w:p w:rsidR="00617801" w:rsidRPr="001750F6" w:rsidRDefault="00617801" w:rsidP="00617801">
      <w:pPr>
        <w:bidi w:val="0"/>
        <w:spacing w:line="360" w:lineRule="auto"/>
        <w:jc w:val="both"/>
        <w:rPr>
          <w:rFonts w:asciiTheme="majorBidi" w:eastAsia="SimSun" w:hAnsiTheme="majorBidi" w:cstheme="majorBidi"/>
          <w:lang w:val="fr-FR" w:eastAsia="zh-CN"/>
        </w:rPr>
      </w:pPr>
      <w:r w:rsidRPr="001750F6">
        <w:rPr>
          <w:rFonts w:asciiTheme="majorBidi" w:eastAsia="SimSun" w:hAnsiTheme="majorBidi" w:cstheme="majorBidi"/>
          <w:lang w:val="fr-FR" w:eastAsia="zh-CN"/>
        </w:rPr>
        <w:t>En plus, nous avons montré que la largeur des bandes est maximale pour  un rayon r=0.12 µm et un période a=0.2µm</w:t>
      </w:r>
      <w:r w:rsidR="000D5573">
        <w:rPr>
          <w:rFonts w:asciiTheme="majorBidi" w:eastAsia="SimSun" w:hAnsiTheme="majorBidi" w:cstheme="majorBidi"/>
          <w:lang w:val="fr-FR" w:eastAsia="zh-CN"/>
        </w:rPr>
        <w:t xml:space="preserve"> pour le cas de la structure choisie</w:t>
      </w:r>
      <w:r w:rsidRPr="001750F6">
        <w:rPr>
          <w:rFonts w:asciiTheme="majorBidi" w:eastAsia="SimSun" w:hAnsiTheme="majorBidi" w:cstheme="majorBidi"/>
          <w:lang w:val="fr-FR" w:eastAsia="zh-CN"/>
        </w:rPr>
        <w:t>.</w:t>
      </w:r>
    </w:p>
    <w:p w:rsidR="00617801" w:rsidRPr="001750F6" w:rsidRDefault="00617801" w:rsidP="00617801">
      <w:pPr>
        <w:tabs>
          <w:tab w:val="left" w:pos="6821"/>
          <w:tab w:val="right" w:pos="8306"/>
        </w:tabs>
        <w:spacing w:line="360" w:lineRule="auto"/>
        <w:ind w:firstLine="708"/>
        <w:jc w:val="center"/>
        <w:rPr>
          <w:rFonts w:asciiTheme="majorBidi" w:eastAsia="SimSun" w:hAnsiTheme="majorBidi" w:cstheme="majorBidi"/>
          <w:lang w:val="fr-FR" w:eastAsia="zh-CN"/>
        </w:rPr>
      </w:pPr>
    </w:p>
    <w:p w:rsidR="000D5573" w:rsidRDefault="001750F6" w:rsidP="001750F6">
      <w:pPr>
        <w:spacing w:line="360" w:lineRule="auto"/>
        <w:ind w:firstLine="708"/>
        <w:jc w:val="right"/>
        <w:rPr>
          <w:rFonts w:asciiTheme="majorBidi" w:eastAsia="SimSun" w:hAnsiTheme="majorBidi" w:cstheme="majorBidi"/>
          <w:lang w:val="fr-FR" w:eastAsia="zh-CN"/>
        </w:rPr>
      </w:pPr>
      <w:r w:rsidRPr="001750F6">
        <w:rPr>
          <w:rFonts w:asciiTheme="majorBidi" w:eastAsia="SimSun" w:hAnsiTheme="majorBidi" w:cstheme="majorBidi"/>
          <w:lang w:val="fr-FR" w:eastAsia="zh-CN"/>
        </w:rPr>
        <w:t>.</w:t>
      </w:r>
      <w:r w:rsidR="000D5573">
        <w:rPr>
          <w:rFonts w:asciiTheme="majorBidi" w:eastAsia="SimSun" w:hAnsiTheme="majorBidi" w:cstheme="majorBidi"/>
          <w:lang w:val="fr-FR" w:eastAsia="zh-CN"/>
        </w:rPr>
        <w:br/>
      </w:r>
    </w:p>
    <w:p w:rsidR="000D5573" w:rsidRDefault="000D5573">
      <w:pPr>
        <w:bidi w:val="0"/>
        <w:rPr>
          <w:rFonts w:asciiTheme="majorBidi" w:eastAsia="SimSun" w:hAnsiTheme="majorBidi" w:cstheme="majorBidi"/>
          <w:lang w:val="fr-FR" w:eastAsia="zh-CN"/>
        </w:rPr>
      </w:pPr>
      <w:r>
        <w:rPr>
          <w:rFonts w:asciiTheme="majorBidi" w:eastAsia="SimSun" w:hAnsiTheme="majorBidi" w:cstheme="majorBidi"/>
          <w:lang w:val="fr-FR" w:eastAsia="zh-CN"/>
        </w:rPr>
        <w:br w:type="page"/>
      </w:r>
    </w:p>
    <w:p w:rsidR="001750F6" w:rsidRPr="008C792C" w:rsidRDefault="000D5573" w:rsidP="000D5573">
      <w:pPr>
        <w:bidi w:val="0"/>
        <w:spacing w:line="360" w:lineRule="auto"/>
        <w:ind w:firstLine="708"/>
        <w:jc w:val="center"/>
        <w:rPr>
          <w:rFonts w:asciiTheme="majorBidi" w:eastAsia="SimSun" w:hAnsiTheme="majorBidi" w:cstheme="majorBidi"/>
          <w:b/>
          <w:bCs/>
          <w:sz w:val="28"/>
          <w:szCs w:val="28"/>
          <w:lang w:val="fr-FR" w:eastAsia="zh-CN"/>
        </w:rPr>
      </w:pPr>
      <w:r w:rsidRPr="008C792C">
        <w:rPr>
          <w:rFonts w:asciiTheme="majorBidi" w:eastAsia="SimSun" w:hAnsiTheme="majorBidi" w:cstheme="majorBidi"/>
          <w:b/>
          <w:bCs/>
          <w:sz w:val="28"/>
          <w:szCs w:val="28"/>
          <w:lang w:val="fr-FR" w:eastAsia="zh-CN"/>
        </w:rPr>
        <w:lastRenderedPageBreak/>
        <w:t>Références</w:t>
      </w:r>
    </w:p>
    <w:p w:rsidR="000D5573" w:rsidRDefault="000D5573" w:rsidP="000D5573">
      <w:pPr>
        <w:autoSpaceDE w:val="0"/>
        <w:autoSpaceDN w:val="0"/>
        <w:bidi w:val="0"/>
        <w:adjustRightInd w:val="0"/>
      </w:pPr>
    </w:p>
    <w:p w:rsidR="000D5573" w:rsidRPr="0003789C" w:rsidRDefault="000D5573" w:rsidP="008D1A19">
      <w:pPr>
        <w:autoSpaceDE w:val="0"/>
        <w:autoSpaceDN w:val="0"/>
        <w:bidi w:val="0"/>
        <w:adjustRightInd w:val="0"/>
        <w:spacing w:line="360" w:lineRule="auto"/>
        <w:jc w:val="both"/>
      </w:pPr>
      <w:r w:rsidRPr="000D5573">
        <w:t>[</w:t>
      </w:r>
      <w:r>
        <w:t>1</w:t>
      </w:r>
      <w:r w:rsidRPr="000D5573">
        <w:t>] C. Falcony, M. Garcia, A. Ortiz A and J. C. Alonso J C,“</w:t>
      </w:r>
      <w:r w:rsidRPr="000D5573">
        <w:rPr>
          <w:i/>
          <w:iCs/>
        </w:rPr>
        <w:t>Luminescent properties of</w:t>
      </w:r>
      <w:r w:rsidRPr="000D5573">
        <w:t xml:space="preserve">ZnS:Mn films deposited by spray pyrolysis ”, J. Appl. </w:t>
      </w:r>
      <w:r w:rsidRPr="0003789C">
        <w:t>Phys. 72, pp. 1525, (1992).</w:t>
      </w:r>
    </w:p>
    <w:p w:rsidR="000D5573" w:rsidRPr="0003789C" w:rsidRDefault="000D5573" w:rsidP="008D1A19">
      <w:pPr>
        <w:bidi w:val="0"/>
        <w:spacing w:line="360" w:lineRule="auto"/>
        <w:ind w:firstLine="708"/>
        <w:jc w:val="center"/>
      </w:pPr>
    </w:p>
    <w:p w:rsidR="000D5573" w:rsidRDefault="000D5573" w:rsidP="008D1A19">
      <w:pPr>
        <w:bidi w:val="0"/>
        <w:spacing w:line="360" w:lineRule="auto"/>
        <w:jc w:val="both"/>
      </w:pPr>
      <w:r w:rsidRPr="000D5573">
        <w:t>[</w:t>
      </w:r>
      <w:r>
        <w:t>2</w:t>
      </w:r>
      <w:r w:rsidRPr="000D5573">
        <w:t>] S. H. Sohn and J. Hamakawa, J. Appl. Phys. 72, pp. 2490,(1992).</w:t>
      </w:r>
    </w:p>
    <w:p w:rsidR="000D5573" w:rsidRDefault="000D5573" w:rsidP="008D1A19">
      <w:pPr>
        <w:bidi w:val="0"/>
        <w:spacing w:line="360" w:lineRule="auto"/>
        <w:jc w:val="both"/>
      </w:pPr>
    </w:p>
    <w:p w:rsidR="000D5573" w:rsidRDefault="000D5573" w:rsidP="008D1A19">
      <w:pPr>
        <w:autoSpaceDE w:val="0"/>
        <w:autoSpaceDN w:val="0"/>
        <w:bidi w:val="0"/>
        <w:adjustRightInd w:val="0"/>
        <w:spacing w:line="360" w:lineRule="auto"/>
        <w:jc w:val="both"/>
        <w:rPr>
          <w:rFonts w:asciiTheme="majorBidi" w:eastAsia="SimSun" w:hAnsiTheme="majorBidi" w:cstheme="majorBidi"/>
          <w:b/>
          <w:bCs/>
          <w:lang w:eastAsia="zh-CN"/>
        </w:rPr>
      </w:pPr>
      <w:r w:rsidRPr="000D5573">
        <w:t>[</w:t>
      </w:r>
      <w:r>
        <w:t>3</w:t>
      </w:r>
      <w:r w:rsidRPr="000D5573">
        <w:t>] S.Yanagida , H. Kawakami, Y. Midori , H. Kizumoto , C.J. Pac and Y.Wada, Bull.</w:t>
      </w:r>
      <w:r>
        <w:rPr>
          <w:lang w:val="fr-FR"/>
        </w:rPr>
        <w:t>Chem. Soc. 68, pp. 1811, (1995).</w:t>
      </w:r>
    </w:p>
    <w:p w:rsidR="0003789C" w:rsidRDefault="0003789C" w:rsidP="008D1A19">
      <w:pPr>
        <w:autoSpaceDE w:val="0"/>
        <w:autoSpaceDN w:val="0"/>
        <w:bidi w:val="0"/>
        <w:adjustRightInd w:val="0"/>
        <w:spacing w:line="360" w:lineRule="auto"/>
        <w:jc w:val="both"/>
        <w:rPr>
          <w:rFonts w:asciiTheme="majorBidi" w:eastAsia="SimSun" w:hAnsiTheme="majorBidi" w:cstheme="majorBidi"/>
          <w:b/>
          <w:bCs/>
          <w:lang w:eastAsia="zh-CN"/>
        </w:rPr>
      </w:pPr>
    </w:p>
    <w:p w:rsidR="0003789C" w:rsidRPr="0003789C" w:rsidRDefault="0003789C" w:rsidP="008D1A19">
      <w:pPr>
        <w:autoSpaceDE w:val="0"/>
        <w:autoSpaceDN w:val="0"/>
        <w:bidi w:val="0"/>
        <w:adjustRightInd w:val="0"/>
        <w:spacing w:line="360" w:lineRule="auto"/>
        <w:jc w:val="both"/>
        <w:rPr>
          <w:rFonts w:asciiTheme="majorBidi" w:eastAsia="SimSun" w:hAnsiTheme="majorBidi" w:cstheme="majorBidi"/>
          <w:b/>
          <w:bCs/>
          <w:lang w:eastAsia="zh-CN"/>
        </w:rPr>
      </w:pPr>
      <w:r w:rsidRPr="0003789C">
        <w:t>[</w:t>
      </w:r>
      <w:r w:rsidR="00772F4D">
        <w:t>4</w:t>
      </w:r>
      <w:r w:rsidRPr="0003789C">
        <w:t xml:space="preserve">] E. Yalonovitch, “ </w:t>
      </w:r>
      <w:r w:rsidRPr="0003789C">
        <w:rPr>
          <w:i/>
          <w:iCs/>
        </w:rPr>
        <w:t>Inhibited spontaneous emission in solid state physics and electronics</w:t>
      </w:r>
      <w:r w:rsidRPr="0003789C">
        <w:t>”,Physical Review Letters, Vol. 58, n° 20, pp. 2059-2062, (1987).</w:t>
      </w:r>
    </w:p>
    <w:sectPr w:rsidR="0003789C" w:rsidRPr="0003789C" w:rsidSect="000E7F9F">
      <w:headerReference w:type="default" r:id="rId17"/>
      <w:footerReference w:type="default" r:id="rId18"/>
      <w:pgSz w:w="11906" w:h="16838"/>
      <w:pgMar w:top="1418" w:right="1418" w:bottom="1418" w:left="1418" w:header="720" w:footer="720" w:gutter="0"/>
      <w:pgNumType w:start="3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119" w:rsidRDefault="00626119" w:rsidP="00C31E2B">
      <w:r>
        <w:separator/>
      </w:r>
    </w:p>
  </w:endnote>
  <w:endnote w:type="continuationSeparator" w:id="1">
    <w:p w:rsidR="00626119" w:rsidRDefault="00626119" w:rsidP="00C31E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51922"/>
      <w:docPartObj>
        <w:docPartGallery w:val="Page Numbers (Bottom of Page)"/>
        <w:docPartUnique/>
      </w:docPartObj>
    </w:sdtPr>
    <w:sdtContent>
      <w:p w:rsidR="00BC09BA" w:rsidRDefault="00B667B8">
        <w:pPr>
          <w:pStyle w:val="Pieddepage"/>
          <w:jc w:val="center"/>
        </w:pPr>
        <w:r w:rsidRPr="00B667B8">
          <w:fldChar w:fldCharType="begin"/>
        </w:r>
        <w:r w:rsidR="004C43C7">
          <w:instrText xml:space="preserve"> PAGE   \* MERGEFORMAT </w:instrText>
        </w:r>
        <w:r w:rsidRPr="00B667B8">
          <w:fldChar w:fldCharType="separate"/>
        </w:r>
        <w:r w:rsidR="008D1A19" w:rsidRPr="008D1A19">
          <w:rPr>
            <w:rFonts w:cs="Calibri"/>
            <w:noProof/>
            <w:rtl/>
            <w:lang w:val="ar-SA"/>
          </w:rPr>
          <w:t>41</w:t>
        </w:r>
        <w:r>
          <w:rPr>
            <w:rFonts w:cs="Calibri"/>
            <w:noProof/>
            <w:lang w:val="ar-SA"/>
          </w:rPr>
          <w:fldChar w:fldCharType="end"/>
        </w:r>
      </w:p>
    </w:sdtContent>
  </w:sdt>
  <w:p w:rsidR="00BC09BA" w:rsidRDefault="00BC09BA">
    <w:pPr>
      <w:pStyle w:val="Pieddepage"/>
      <w:rPr>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119" w:rsidRDefault="00626119" w:rsidP="00C31E2B">
      <w:r>
        <w:separator/>
      </w:r>
    </w:p>
  </w:footnote>
  <w:footnote w:type="continuationSeparator" w:id="1">
    <w:p w:rsidR="00626119" w:rsidRDefault="00626119" w:rsidP="00C31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2"/>
        <w:szCs w:val="22"/>
        <w:rtl/>
        <w:lang w:val="fr-FR"/>
      </w:rPr>
      <w:alias w:val="العنوان"/>
      <w:id w:val="77738743"/>
      <w:placeholder>
        <w:docPart w:val="40A6C86E1E1944C7AFCD3D0E101A731A"/>
      </w:placeholder>
      <w:dataBinding w:prefixMappings="xmlns:ns0='http://schemas.openxmlformats.org/package/2006/metadata/core-properties' xmlns:ns1='http://purl.org/dc/elements/1.1/'" w:xpath="/ns0:coreProperties[1]/ns1:title[1]" w:storeItemID="{6C3C8BC8-F283-45AE-878A-BAB7291924A1}"/>
      <w:text/>
    </w:sdtPr>
    <w:sdtContent>
      <w:p w:rsidR="00F55D14" w:rsidRPr="00F55D14" w:rsidRDefault="008D1A19" w:rsidP="00F55D14">
        <w:pPr>
          <w:pStyle w:val="En-tte"/>
          <w:pBdr>
            <w:bottom w:val="thickThinSmallGap" w:sz="24" w:space="1" w:color="622423" w:themeColor="accent2" w:themeShade="7F"/>
          </w:pBdr>
          <w:jc w:val="center"/>
          <w:rPr>
            <w:rFonts w:asciiTheme="majorHAnsi" w:eastAsiaTheme="majorEastAsia" w:hAnsiTheme="majorHAnsi" w:cstheme="majorBidi"/>
            <w:sz w:val="32"/>
            <w:szCs w:val="32"/>
            <w:lang w:val="fr-FR"/>
          </w:rPr>
        </w:pPr>
        <w:r>
          <w:rPr>
            <w:rFonts w:asciiTheme="majorHAnsi" w:eastAsiaTheme="majorEastAsia" w:hAnsiTheme="majorHAnsi" w:cstheme="majorBidi" w:hint="cs"/>
            <w:sz w:val="22"/>
            <w:szCs w:val="22"/>
            <w:lang w:val="fr-FR"/>
          </w:rPr>
          <w:t>chapitre III                                                                              Propriétés optiques des BIP à base de NP ZnS</w:t>
        </w:r>
      </w:p>
    </w:sdtContent>
  </w:sdt>
  <w:p w:rsidR="00454911" w:rsidRPr="00F55D14" w:rsidRDefault="00454911">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5398C"/>
    <w:multiLevelType w:val="hybridMultilevel"/>
    <w:tmpl w:val="E4485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523410"/>
    <w:multiLevelType w:val="hybridMultilevel"/>
    <w:tmpl w:val="4DF88B66"/>
    <w:lvl w:ilvl="0" w:tplc="040C0019">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nsid w:val="11550DC5"/>
    <w:multiLevelType w:val="hybridMultilevel"/>
    <w:tmpl w:val="BDE2FB6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9E9377B"/>
    <w:multiLevelType w:val="hybridMultilevel"/>
    <w:tmpl w:val="D86E91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731265"/>
    <w:multiLevelType w:val="hybridMultilevel"/>
    <w:tmpl w:val="4DF88B6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735297A"/>
    <w:multiLevelType w:val="hybridMultilevel"/>
    <w:tmpl w:val="26A6F7D6"/>
    <w:lvl w:ilvl="0" w:tplc="040C0019">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C31E2B"/>
    <w:rsid w:val="00003900"/>
    <w:rsid w:val="000066A6"/>
    <w:rsid w:val="00030EAD"/>
    <w:rsid w:val="0003789C"/>
    <w:rsid w:val="00037B93"/>
    <w:rsid w:val="00042BB6"/>
    <w:rsid w:val="00074461"/>
    <w:rsid w:val="000776C0"/>
    <w:rsid w:val="00084ECC"/>
    <w:rsid w:val="00084F7B"/>
    <w:rsid w:val="0008609F"/>
    <w:rsid w:val="00090AF4"/>
    <w:rsid w:val="00094312"/>
    <w:rsid w:val="00097575"/>
    <w:rsid w:val="000A06E0"/>
    <w:rsid w:val="000A2652"/>
    <w:rsid w:val="000A2923"/>
    <w:rsid w:val="000A6A6C"/>
    <w:rsid w:val="000B11F5"/>
    <w:rsid w:val="000B4367"/>
    <w:rsid w:val="000B46E2"/>
    <w:rsid w:val="000B5E73"/>
    <w:rsid w:val="000B68FE"/>
    <w:rsid w:val="000C02E2"/>
    <w:rsid w:val="000D5573"/>
    <w:rsid w:val="000D5998"/>
    <w:rsid w:val="000E2506"/>
    <w:rsid w:val="000E60BB"/>
    <w:rsid w:val="000E7F9F"/>
    <w:rsid w:val="000F3332"/>
    <w:rsid w:val="0010428B"/>
    <w:rsid w:val="00113F60"/>
    <w:rsid w:val="00115FB7"/>
    <w:rsid w:val="00123CD6"/>
    <w:rsid w:val="00126B73"/>
    <w:rsid w:val="00134ED9"/>
    <w:rsid w:val="001366C2"/>
    <w:rsid w:val="00140DCB"/>
    <w:rsid w:val="001461F1"/>
    <w:rsid w:val="0015442B"/>
    <w:rsid w:val="00154FBA"/>
    <w:rsid w:val="001616BF"/>
    <w:rsid w:val="00175019"/>
    <w:rsid w:val="001750F6"/>
    <w:rsid w:val="00175ECE"/>
    <w:rsid w:val="00176273"/>
    <w:rsid w:val="001C33CF"/>
    <w:rsid w:val="001D4C5D"/>
    <w:rsid w:val="001E0064"/>
    <w:rsid w:val="00201C66"/>
    <w:rsid w:val="0020200E"/>
    <w:rsid w:val="002179EF"/>
    <w:rsid w:val="00217D88"/>
    <w:rsid w:val="00234958"/>
    <w:rsid w:val="00236B7B"/>
    <w:rsid w:val="00247B32"/>
    <w:rsid w:val="002560E1"/>
    <w:rsid w:val="00256D27"/>
    <w:rsid w:val="00282711"/>
    <w:rsid w:val="002934D3"/>
    <w:rsid w:val="00294559"/>
    <w:rsid w:val="002A54C6"/>
    <w:rsid w:val="002C14DE"/>
    <w:rsid w:val="002C3E89"/>
    <w:rsid w:val="002C6FF0"/>
    <w:rsid w:val="002F0FB3"/>
    <w:rsid w:val="002F2E21"/>
    <w:rsid w:val="003078E6"/>
    <w:rsid w:val="003103F9"/>
    <w:rsid w:val="0031751F"/>
    <w:rsid w:val="00330596"/>
    <w:rsid w:val="00340D2C"/>
    <w:rsid w:val="00372724"/>
    <w:rsid w:val="003727E0"/>
    <w:rsid w:val="0038624C"/>
    <w:rsid w:val="00390764"/>
    <w:rsid w:val="0039260A"/>
    <w:rsid w:val="003A19B0"/>
    <w:rsid w:val="003C3B27"/>
    <w:rsid w:val="003D4092"/>
    <w:rsid w:val="003D4FE5"/>
    <w:rsid w:val="003E3A27"/>
    <w:rsid w:val="003F5741"/>
    <w:rsid w:val="004010E7"/>
    <w:rsid w:val="00404727"/>
    <w:rsid w:val="00404D67"/>
    <w:rsid w:val="004075A1"/>
    <w:rsid w:val="004127D9"/>
    <w:rsid w:val="00414857"/>
    <w:rsid w:val="004254D9"/>
    <w:rsid w:val="0043121F"/>
    <w:rsid w:val="00432B58"/>
    <w:rsid w:val="004339FC"/>
    <w:rsid w:val="004409C7"/>
    <w:rsid w:val="00445817"/>
    <w:rsid w:val="004541D6"/>
    <w:rsid w:val="00454911"/>
    <w:rsid w:val="00464230"/>
    <w:rsid w:val="00473600"/>
    <w:rsid w:val="00477FAF"/>
    <w:rsid w:val="004878CE"/>
    <w:rsid w:val="00492078"/>
    <w:rsid w:val="004A0AB6"/>
    <w:rsid w:val="004A5385"/>
    <w:rsid w:val="004C3A5D"/>
    <w:rsid w:val="004C3ACF"/>
    <w:rsid w:val="004C43C7"/>
    <w:rsid w:val="004F11AE"/>
    <w:rsid w:val="00507AE9"/>
    <w:rsid w:val="00510808"/>
    <w:rsid w:val="00517133"/>
    <w:rsid w:val="005221B6"/>
    <w:rsid w:val="00532098"/>
    <w:rsid w:val="005445FD"/>
    <w:rsid w:val="005564D4"/>
    <w:rsid w:val="005607B4"/>
    <w:rsid w:val="00565E2A"/>
    <w:rsid w:val="0057487F"/>
    <w:rsid w:val="00582F16"/>
    <w:rsid w:val="00587212"/>
    <w:rsid w:val="005D46AE"/>
    <w:rsid w:val="005E236A"/>
    <w:rsid w:val="005E44F6"/>
    <w:rsid w:val="005E5213"/>
    <w:rsid w:val="006054C6"/>
    <w:rsid w:val="006061AE"/>
    <w:rsid w:val="00617801"/>
    <w:rsid w:val="00626119"/>
    <w:rsid w:val="00641534"/>
    <w:rsid w:val="00642020"/>
    <w:rsid w:val="00653FBA"/>
    <w:rsid w:val="006601B8"/>
    <w:rsid w:val="00672FA4"/>
    <w:rsid w:val="006772D8"/>
    <w:rsid w:val="00685BB9"/>
    <w:rsid w:val="00690792"/>
    <w:rsid w:val="00692DD9"/>
    <w:rsid w:val="00693878"/>
    <w:rsid w:val="006945FB"/>
    <w:rsid w:val="006A7957"/>
    <w:rsid w:val="006B322F"/>
    <w:rsid w:val="006C550F"/>
    <w:rsid w:val="006D5BB3"/>
    <w:rsid w:val="006D77AA"/>
    <w:rsid w:val="006E68E2"/>
    <w:rsid w:val="006F35EF"/>
    <w:rsid w:val="006F36FE"/>
    <w:rsid w:val="00700BAD"/>
    <w:rsid w:val="00717455"/>
    <w:rsid w:val="00723566"/>
    <w:rsid w:val="00724AE6"/>
    <w:rsid w:val="0072649E"/>
    <w:rsid w:val="00726DA0"/>
    <w:rsid w:val="0073709B"/>
    <w:rsid w:val="00745069"/>
    <w:rsid w:val="007610A3"/>
    <w:rsid w:val="00765032"/>
    <w:rsid w:val="00772F4D"/>
    <w:rsid w:val="007821CE"/>
    <w:rsid w:val="007A0AA7"/>
    <w:rsid w:val="007A2558"/>
    <w:rsid w:val="007A39CB"/>
    <w:rsid w:val="007C3532"/>
    <w:rsid w:val="007D2EEB"/>
    <w:rsid w:val="007D360F"/>
    <w:rsid w:val="007D4196"/>
    <w:rsid w:val="007D5136"/>
    <w:rsid w:val="007E2C44"/>
    <w:rsid w:val="007E52C2"/>
    <w:rsid w:val="008058D5"/>
    <w:rsid w:val="00807D67"/>
    <w:rsid w:val="00811569"/>
    <w:rsid w:val="00821EE3"/>
    <w:rsid w:val="008227E5"/>
    <w:rsid w:val="00835A00"/>
    <w:rsid w:val="00835C8E"/>
    <w:rsid w:val="00872076"/>
    <w:rsid w:val="008752A3"/>
    <w:rsid w:val="00880194"/>
    <w:rsid w:val="0088683E"/>
    <w:rsid w:val="0089162A"/>
    <w:rsid w:val="008C06FA"/>
    <w:rsid w:val="008C1B77"/>
    <w:rsid w:val="008C792C"/>
    <w:rsid w:val="008C7E94"/>
    <w:rsid w:val="008D1235"/>
    <w:rsid w:val="008D1A19"/>
    <w:rsid w:val="008D30C4"/>
    <w:rsid w:val="008E4459"/>
    <w:rsid w:val="008E5ED6"/>
    <w:rsid w:val="008E6052"/>
    <w:rsid w:val="008F01E2"/>
    <w:rsid w:val="008F6AF4"/>
    <w:rsid w:val="00910D40"/>
    <w:rsid w:val="00913FF8"/>
    <w:rsid w:val="00920BCE"/>
    <w:rsid w:val="00923A2F"/>
    <w:rsid w:val="00925959"/>
    <w:rsid w:val="00926179"/>
    <w:rsid w:val="00936AB3"/>
    <w:rsid w:val="00937DC8"/>
    <w:rsid w:val="00946582"/>
    <w:rsid w:val="00947246"/>
    <w:rsid w:val="009566FE"/>
    <w:rsid w:val="00956FE4"/>
    <w:rsid w:val="00971679"/>
    <w:rsid w:val="00973BCF"/>
    <w:rsid w:val="00981895"/>
    <w:rsid w:val="00986825"/>
    <w:rsid w:val="00997F5C"/>
    <w:rsid w:val="009B25C3"/>
    <w:rsid w:val="009B5D9D"/>
    <w:rsid w:val="009B7137"/>
    <w:rsid w:val="009C5A80"/>
    <w:rsid w:val="00A0512D"/>
    <w:rsid w:val="00A11642"/>
    <w:rsid w:val="00A242BD"/>
    <w:rsid w:val="00A41F51"/>
    <w:rsid w:val="00A651B3"/>
    <w:rsid w:val="00A70E28"/>
    <w:rsid w:val="00A7619B"/>
    <w:rsid w:val="00A7641E"/>
    <w:rsid w:val="00AA117F"/>
    <w:rsid w:val="00AA166D"/>
    <w:rsid w:val="00AA3C5F"/>
    <w:rsid w:val="00AA6BD5"/>
    <w:rsid w:val="00AB055E"/>
    <w:rsid w:val="00AC45C1"/>
    <w:rsid w:val="00AD1D59"/>
    <w:rsid w:val="00AD7A87"/>
    <w:rsid w:val="00AD7E12"/>
    <w:rsid w:val="00AE5D9C"/>
    <w:rsid w:val="00AE618F"/>
    <w:rsid w:val="00AF022C"/>
    <w:rsid w:val="00B1095D"/>
    <w:rsid w:val="00B16DD0"/>
    <w:rsid w:val="00B417F5"/>
    <w:rsid w:val="00B42901"/>
    <w:rsid w:val="00B42E5E"/>
    <w:rsid w:val="00B455EB"/>
    <w:rsid w:val="00B64AFD"/>
    <w:rsid w:val="00B667B8"/>
    <w:rsid w:val="00B7403F"/>
    <w:rsid w:val="00B97AD3"/>
    <w:rsid w:val="00BA48E6"/>
    <w:rsid w:val="00BB0123"/>
    <w:rsid w:val="00BB674B"/>
    <w:rsid w:val="00BC09BA"/>
    <w:rsid w:val="00BC119B"/>
    <w:rsid w:val="00BC5FE7"/>
    <w:rsid w:val="00BD2691"/>
    <w:rsid w:val="00BE5015"/>
    <w:rsid w:val="00BE76DF"/>
    <w:rsid w:val="00BF0ECE"/>
    <w:rsid w:val="00BF5866"/>
    <w:rsid w:val="00BF7FBE"/>
    <w:rsid w:val="00C021D6"/>
    <w:rsid w:val="00C05549"/>
    <w:rsid w:val="00C07189"/>
    <w:rsid w:val="00C22A96"/>
    <w:rsid w:val="00C26A2C"/>
    <w:rsid w:val="00C31E2B"/>
    <w:rsid w:val="00C3636E"/>
    <w:rsid w:val="00C500EA"/>
    <w:rsid w:val="00C5403E"/>
    <w:rsid w:val="00C555C6"/>
    <w:rsid w:val="00C64644"/>
    <w:rsid w:val="00C833B0"/>
    <w:rsid w:val="00C87EAB"/>
    <w:rsid w:val="00C948CE"/>
    <w:rsid w:val="00CA0B03"/>
    <w:rsid w:val="00CA118E"/>
    <w:rsid w:val="00CA14BC"/>
    <w:rsid w:val="00CA26B3"/>
    <w:rsid w:val="00CB7DB4"/>
    <w:rsid w:val="00CC245B"/>
    <w:rsid w:val="00CC3258"/>
    <w:rsid w:val="00CC58E0"/>
    <w:rsid w:val="00CF244D"/>
    <w:rsid w:val="00CF256B"/>
    <w:rsid w:val="00CF5D86"/>
    <w:rsid w:val="00D0374A"/>
    <w:rsid w:val="00D132FE"/>
    <w:rsid w:val="00D32A77"/>
    <w:rsid w:val="00D37631"/>
    <w:rsid w:val="00D40BE4"/>
    <w:rsid w:val="00D433D2"/>
    <w:rsid w:val="00D5234F"/>
    <w:rsid w:val="00D53FD8"/>
    <w:rsid w:val="00D54FCF"/>
    <w:rsid w:val="00D616C2"/>
    <w:rsid w:val="00D62BC7"/>
    <w:rsid w:val="00D72D9E"/>
    <w:rsid w:val="00D869D0"/>
    <w:rsid w:val="00D90438"/>
    <w:rsid w:val="00DA419A"/>
    <w:rsid w:val="00DA47B5"/>
    <w:rsid w:val="00DB048E"/>
    <w:rsid w:val="00DC6F30"/>
    <w:rsid w:val="00DC73F2"/>
    <w:rsid w:val="00DD3EA6"/>
    <w:rsid w:val="00DD4ECD"/>
    <w:rsid w:val="00DD6096"/>
    <w:rsid w:val="00E06551"/>
    <w:rsid w:val="00E06882"/>
    <w:rsid w:val="00E22EA2"/>
    <w:rsid w:val="00E31DB6"/>
    <w:rsid w:val="00E33180"/>
    <w:rsid w:val="00E33682"/>
    <w:rsid w:val="00E44021"/>
    <w:rsid w:val="00E44BB0"/>
    <w:rsid w:val="00E51629"/>
    <w:rsid w:val="00E537AC"/>
    <w:rsid w:val="00E71F7E"/>
    <w:rsid w:val="00E72B1E"/>
    <w:rsid w:val="00E7524D"/>
    <w:rsid w:val="00E76DC0"/>
    <w:rsid w:val="00E84E8C"/>
    <w:rsid w:val="00E929BC"/>
    <w:rsid w:val="00E9497D"/>
    <w:rsid w:val="00E961D2"/>
    <w:rsid w:val="00EA3D02"/>
    <w:rsid w:val="00EE113E"/>
    <w:rsid w:val="00EE53DB"/>
    <w:rsid w:val="00F036AD"/>
    <w:rsid w:val="00F07D30"/>
    <w:rsid w:val="00F17C7A"/>
    <w:rsid w:val="00F35E73"/>
    <w:rsid w:val="00F55D14"/>
    <w:rsid w:val="00F63B99"/>
    <w:rsid w:val="00F7117A"/>
    <w:rsid w:val="00F719C7"/>
    <w:rsid w:val="00F835EA"/>
    <w:rsid w:val="00F83CF7"/>
    <w:rsid w:val="00F85550"/>
    <w:rsid w:val="00F85FF3"/>
    <w:rsid w:val="00F92876"/>
    <w:rsid w:val="00F958AE"/>
    <w:rsid w:val="00F977AA"/>
    <w:rsid w:val="00FA3FAD"/>
    <w:rsid w:val="00FA6E83"/>
    <w:rsid w:val="00FB33F8"/>
    <w:rsid w:val="00FB4145"/>
    <w:rsid w:val="00FC5F0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461"/>
    <w:pPr>
      <w:bidi/>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1E2B"/>
    <w:pPr>
      <w:tabs>
        <w:tab w:val="center" w:pos="4153"/>
        <w:tab w:val="right" w:pos="8306"/>
      </w:tabs>
    </w:pPr>
  </w:style>
  <w:style w:type="character" w:customStyle="1" w:styleId="En-tteCar">
    <w:name w:val="En-tête Car"/>
    <w:basedOn w:val="Policepardfaut"/>
    <w:link w:val="En-tte"/>
    <w:uiPriority w:val="99"/>
    <w:rsid w:val="00C31E2B"/>
    <w:rPr>
      <w:sz w:val="24"/>
      <w:szCs w:val="24"/>
    </w:rPr>
  </w:style>
  <w:style w:type="paragraph" w:styleId="Pieddepage">
    <w:name w:val="footer"/>
    <w:basedOn w:val="Normal"/>
    <w:link w:val="PieddepageCar"/>
    <w:uiPriority w:val="99"/>
    <w:unhideWhenUsed/>
    <w:rsid w:val="00C31E2B"/>
    <w:pPr>
      <w:tabs>
        <w:tab w:val="center" w:pos="4153"/>
        <w:tab w:val="right" w:pos="8306"/>
      </w:tabs>
    </w:pPr>
  </w:style>
  <w:style w:type="character" w:customStyle="1" w:styleId="PieddepageCar">
    <w:name w:val="Pied de page Car"/>
    <w:basedOn w:val="Policepardfaut"/>
    <w:link w:val="Pieddepage"/>
    <w:uiPriority w:val="99"/>
    <w:rsid w:val="00C31E2B"/>
    <w:rPr>
      <w:sz w:val="24"/>
      <w:szCs w:val="24"/>
    </w:rPr>
  </w:style>
  <w:style w:type="paragraph" w:styleId="Textedebulles">
    <w:name w:val="Balloon Text"/>
    <w:basedOn w:val="Normal"/>
    <w:link w:val="TextedebullesCar"/>
    <w:uiPriority w:val="99"/>
    <w:semiHidden/>
    <w:unhideWhenUsed/>
    <w:rsid w:val="00C31E2B"/>
    <w:rPr>
      <w:rFonts w:ascii="Tahoma" w:hAnsi="Tahoma" w:cs="Tahoma"/>
      <w:sz w:val="16"/>
      <w:szCs w:val="16"/>
    </w:rPr>
  </w:style>
  <w:style w:type="character" w:customStyle="1" w:styleId="TextedebullesCar">
    <w:name w:val="Texte de bulles Car"/>
    <w:basedOn w:val="Policepardfaut"/>
    <w:link w:val="Textedebulles"/>
    <w:uiPriority w:val="99"/>
    <w:semiHidden/>
    <w:rsid w:val="00C31E2B"/>
    <w:rPr>
      <w:rFonts w:ascii="Tahoma" w:hAnsi="Tahoma" w:cs="Tahoma"/>
      <w:sz w:val="16"/>
      <w:szCs w:val="16"/>
    </w:rPr>
  </w:style>
  <w:style w:type="paragraph" w:styleId="Paragraphedeliste">
    <w:name w:val="List Paragraph"/>
    <w:basedOn w:val="Normal"/>
    <w:uiPriority w:val="34"/>
    <w:qFormat/>
    <w:rsid w:val="000975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461"/>
    <w:pPr>
      <w:bidi/>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31E2B"/>
    <w:pPr>
      <w:tabs>
        <w:tab w:val="center" w:pos="4153"/>
        <w:tab w:val="right" w:pos="8306"/>
      </w:tabs>
    </w:pPr>
  </w:style>
  <w:style w:type="character" w:customStyle="1" w:styleId="En-tteCar">
    <w:name w:val="En-tête Car"/>
    <w:basedOn w:val="Policepardfaut"/>
    <w:link w:val="En-tte"/>
    <w:uiPriority w:val="99"/>
    <w:rsid w:val="00C31E2B"/>
    <w:rPr>
      <w:sz w:val="24"/>
      <w:szCs w:val="24"/>
    </w:rPr>
  </w:style>
  <w:style w:type="paragraph" w:styleId="Pieddepage">
    <w:name w:val="footer"/>
    <w:basedOn w:val="Normal"/>
    <w:link w:val="PieddepageCar"/>
    <w:uiPriority w:val="99"/>
    <w:unhideWhenUsed/>
    <w:rsid w:val="00C31E2B"/>
    <w:pPr>
      <w:tabs>
        <w:tab w:val="center" w:pos="4153"/>
        <w:tab w:val="right" w:pos="8306"/>
      </w:tabs>
    </w:pPr>
  </w:style>
  <w:style w:type="character" w:customStyle="1" w:styleId="PieddepageCar">
    <w:name w:val="Pied de page Car"/>
    <w:basedOn w:val="Policepardfaut"/>
    <w:link w:val="Pieddepage"/>
    <w:uiPriority w:val="99"/>
    <w:rsid w:val="00C31E2B"/>
    <w:rPr>
      <w:sz w:val="24"/>
      <w:szCs w:val="24"/>
    </w:rPr>
  </w:style>
  <w:style w:type="paragraph" w:styleId="Textedebulles">
    <w:name w:val="Balloon Text"/>
    <w:basedOn w:val="Normal"/>
    <w:link w:val="TextedebullesCar"/>
    <w:uiPriority w:val="99"/>
    <w:semiHidden/>
    <w:unhideWhenUsed/>
    <w:rsid w:val="00C31E2B"/>
    <w:rPr>
      <w:rFonts w:ascii="Tahoma" w:hAnsi="Tahoma" w:cs="Tahoma"/>
      <w:sz w:val="16"/>
      <w:szCs w:val="16"/>
    </w:rPr>
  </w:style>
  <w:style w:type="character" w:customStyle="1" w:styleId="TextedebullesCar">
    <w:name w:val="Texte de bulles Car"/>
    <w:basedOn w:val="Policepardfaut"/>
    <w:link w:val="Textedebulles"/>
    <w:uiPriority w:val="99"/>
    <w:semiHidden/>
    <w:rsid w:val="00C31E2B"/>
    <w:rPr>
      <w:rFonts w:ascii="Tahoma" w:hAnsi="Tahoma" w:cs="Tahoma"/>
      <w:sz w:val="16"/>
      <w:szCs w:val="16"/>
    </w:rPr>
  </w:style>
  <w:style w:type="paragraph" w:styleId="Paragraphedeliste">
    <w:name w:val="List Paragraph"/>
    <w:basedOn w:val="Normal"/>
    <w:uiPriority w:val="34"/>
    <w:qFormat/>
    <w:rsid w:val="0009757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6C86E1E1944C7AFCD3D0E101A731A"/>
        <w:category>
          <w:name w:val="عام"/>
          <w:gallery w:val="placeholder"/>
        </w:category>
        <w:types>
          <w:type w:val="bbPlcHdr"/>
        </w:types>
        <w:behaviors>
          <w:behavior w:val="content"/>
        </w:behaviors>
        <w:guid w:val="{FC1158A9-B79A-4591-ACE3-C1052A2C0BFB}"/>
      </w:docPartPr>
      <w:docPartBody>
        <w:p w:rsidR="00930C61" w:rsidRDefault="0049410B" w:rsidP="0049410B">
          <w:pPr>
            <w:pStyle w:val="40A6C86E1E1944C7AFCD3D0E101A731A"/>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FC4D36"/>
    <w:rsid w:val="0012398C"/>
    <w:rsid w:val="002272C2"/>
    <w:rsid w:val="004572B7"/>
    <w:rsid w:val="0049410B"/>
    <w:rsid w:val="005564D6"/>
    <w:rsid w:val="006D77FE"/>
    <w:rsid w:val="007B6A0C"/>
    <w:rsid w:val="008153C8"/>
    <w:rsid w:val="00847CE1"/>
    <w:rsid w:val="00930C61"/>
    <w:rsid w:val="00AF5913"/>
    <w:rsid w:val="00E64C1A"/>
    <w:rsid w:val="00FC4D3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7FE"/>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965A01C74D4482A0950F06209EBD04">
    <w:name w:val="5A965A01C74D4482A0950F06209EBD04"/>
    <w:rsid w:val="00FC4D36"/>
    <w:pPr>
      <w:bidi/>
    </w:pPr>
  </w:style>
  <w:style w:type="paragraph" w:customStyle="1" w:styleId="FC87B7DFC2294EE8955DC012A18236B9">
    <w:name w:val="FC87B7DFC2294EE8955DC012A18236B9"/>
    <w:rsid w:val="00FC4D36"/>
    <w:pPr>
      <w:bidi/>
    </w:pPr>
  </w:style>
  <w:style w:type="paragraph" w:customStyle="1" w:styleId="F5C22FBBA98A423283B7D2E8538A42A0">
    <w:name w:val="F5C22FBBA98A423283B7D2E8538A42A0"/>
    <w:rsid w:val="006D77FE"/>
    <w:pPr>
      <w:bidi/>
    </w:pPr>
  </w:style>
  <w:style w:type="paragraph" w:customStyle="1" w:styleId="57D06BBB3E014BBEABF4D2A4C4DD7315">
    <w:name w:val="57D06BBB3E014BBEABF4D2A4C4DD7315"/>
    <w:rsid w:val="006D77FE"/>
    <w:pPr>
      <w:bidi/>
    </w:pPr>
  </w:style>
  <w:style w:type="paragraph" w:customStyle="1" w:styleId="2BCD7D43F4C04A4592864AF54D35334B">
    <w:name w:val="2BCD7D43F4C04A4592864AF54D35334B"/>
    <w:rsid w:val="006D77FE"/>
    <w:pPr>
      <w:bidi/>
    </w:pPr>
  </w:style>
  <w:style w:type="paragraph" w:customStyle="1" w:styleId="5DD1205D60B041F8A58C99F318F5E1E1">
    <w:name w:val="5DD1205D60B041F8A58C99F318F5E1E1"/>
    <w:rsid w:val="006D77FE"/>
    <w:pPr>
      <w:bidi/>
    </w:pPr>
  </w:style>
  <w:style w:type="paragraph" w:customStyle="1" w:styleId="0C084FEEBE1F4EBA99AF480F72CC7517">
    <w:name w:val="0C084FEEBE1F4EBA99AF480F72CC7517"/>
    <w:rsid w:val="006D77FE"/>
    <w:pPr>
      <w:bidi/>
    </w:pPr>
  </w:style>
  <w:style w:type="paragraph" w:customStyle="1" w:styleId="A43FD3C8B46747259210896E7BAACA48">
    <w:name w:val="A43FD3C8B46747259210896E7BAACA48"/>
    <w:rsid w:val="006D77FE"/>
    <w:pPr>
      <w:bidi/>
    </w:pPr>
  </w:style>
  <w:style w:type="paragraph" w:customStyle="1" w:styleId="BC11EC2EAE8F4147BCB27E06C3A35B01">
    <w:name w:val="BC11EC2EAE8F4147BCB27E06C3A35B01"/>
    <w:rsid w:val="006D77FE"/>
    <w:pPr>
      <w:bidi/>
    </w:pPr>
  </w:style>
  <w:style w:type="paragraph" w:customStyle="1" w:styleId="40A6C86E1E1944C7AFCD3D0E101A731A">
    <w:name w:val="40A6C86E1E1944C7AFCD3D0E101A731A"/>
    <w:rsid w:val="0049410B"/>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8FD145-1170-4FBF-8A21-4D7794C7D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991</Words>
  <Characters>5649</Characters>
  <Application>Microsoft Office Word</Application>
  <DocSecurity>0</DocSecurity>
  <Lines>47</Lines>
  <Paragraphs>13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chapitre III                       Propriétés optiques des BIP à base de NP ZnS</vt:lpstr>
      <vt:lpstr/>
    </vt:vector>
  </TitlesOfParts>
  <Company>TOSHIBA</Company>
  <LinksUpToDate>false</LinksUpToDate>
  <CharactersWithSpaces>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Propriétés optiques des BIP à base de NP ZnS</dc:title>
  <dc:creator>ahmed</dc:creator>
  <cp:lastModifiedBy>poste</cp:lastModifiedBy>
  <cp:revision>15</cp:revision>
  <dcterms:created xsi:type="dcterms:W3CDTF">2012-06-11T05:57:00Z</dcterms:created>
  <dcterms:modified xsi:type="dcterms:W3CDTF">2012-06-11T18:05:00Z</dcterms:modified>
</cp:coreProperties>
</file>